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31DCD3" w14:textId="27F81D0F" w:rsidR="001625AC" w:rsidRPr="00203909"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sidR="008442A0">
        <w:rPr>
          <w:rFonts w:ascii="Arial" w:eastAsia="SimSun" w:hAnsi="Arial" w:cs="Times New Roman"/>
          <w:b/>
          <w:sz w:val="24"/>
          <w:szCs w:val="20"/>
          <w:lang w:val="en-US"/>
        </w:rPr>
        <w:t>13</w:t>
      </w:r>
      <w:r w:rsidRPr="00203909">
        <w:rPr>
          <w:rFonts w:ascii="Arial" w:eastAsia="SimSun" w:hAnsi="Arial" w:cs="Times New Roman"/>
          <w:b/>
          <w:bCs/>
          <w:sz w:val="24"/>
          <w:szCs w:val="20"/>
          <w:lang w:val="en-US"/>
        </w:rPr>
        <w:tab/>
      </w:r>
      <w:r w:rsidR="00146D46" w:rsidRPr="00146D46">
        <w:rPr>
          <w:rFonts w:ascii="Arial" w:eastAsia="SimSun" w:hAnsi="Arial" w:cs="Times New Roman"/>
          <w:b/>
          <w:bCs/>
          <w:sz w:val="24"/>
          <w:szCs w:val="20"/>
        </w:rPr>
        <w:t>R4-2417687</w:t>
      </w:r>
    </w:p>
    <w:p w14:paraId="21F17D12" w14:textId="751E3A1A" w:rsidR="001625AC" w:rsidRPr="00203909" w:rsidRDefault="008442A0"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Orlando, US, 18-22 November 2024</w:t>
      </w:r>
    </w:p>
    <w:bookmarkEnd w:id="0"/>
    <w:bookmarkEnd w:id="1"/>
    <w:p w14:paraId="4857DD07" w14:textId="77777777" w:rsidR="001625AC" w:rsidRPr="00203909" w:rsidRDefault="001625AC"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0529D0B3" w:rsidR="001625AC" w:rsidRPr="00203909" w:rsidRDefault="001625AC" w:rsidP="001625AC">
      <w:pPr>
        <w:ind w:left="1985" w:hanging="1985"/>
        <w:rPr>
          <w:rFonts w:ascii="Arial" w:eastAsia="Calibri" w:hAnsi="Arial" w:cs="Arial"/>
          <w:b/>
          <w:bCs/>
          <w:sz w:val="24"/>
          <w:lang w:val="en-US"/>
        </w:rPr>
      </w:pPr>
      <w:r w:rsidRPr="00203909">
        <w:rPr>
          <w:rFonts w:ascii="Arial" w:eastAsia="Calibri" w:hAnsi="Arial" w:cs="Arial"/>
          <w:b/>
          <w:bCs/>
          <w:sz w:val="24"/>
          <w:lang w:val="en-US"/>
        </w:rPr>
        <w:t>Title:</w:t>
      </w:r>
      <w:r w:rsidRPr="00203909">
        <w:rPr>
          <w:rFonts w:ascii="Arial" w:eastAsia="Calibri" w:hAnsi="Arial" w:cs="Arial"/>
          <w:b/>
          <w:bCs/>
          <w:sz w:val="24"/>
          <w:lang w:val="en-US"/>
        </w:rPr>
        <w:tab/>
      </w:r>
      <w:r w:rsidR="008442A0">
        <w:rPr>
          <w:rFonts w:ascii="Arial" w:eastAsia="Calibri" w:hAnsi="Arial" w:cs="Arial"/>
          <w:b/>
          <w:bCs/>
          <w:sz w:val="24"/>
          <w:lang w:val="en-US"/>
        </w:rPr>
        <w:t xml:space="preserve">On </w:t>
      </w:r>
      <w:r w:rsidR="00DB4378">
        <w:rPr>
          <w:rFonts w:ascii="Arial" w:eastAsia="Calibri" w:hAnsi="Arial" w:cs="Arial"/>
          <w:b/>
          <w:bCs/>
          <w:sz w:val="24"/>
          <w:lang w:val="en-US"/>
        </w:rPr>
        <w:t xml:space="preserve">Rel-19 </w:t>
      </w:r>
      <w:r w:rsidR="00FE79ED">
        <w:rPr>
          <w:rFonts w:ascii="Arial" w:eastAsia="Calibri" w:hAnsi="Arial" w:cs="Arial"/>
          <w:b/>
          <w:bCs/>
          <w:sz w:val="24"/>
          <w:lang w:val="en-US"/>
        </w:rPr>
        <w:t>event-triggered L1 reporting requirements</w:t>
      </w:r>
    </w:p>
    <w:p w14:paraId="12A9FC99" w14:textId="19648567"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203909">
        <w:rPr>
          <w:rFonts w:ascii="Arial" w:eastAsia="MS Mincho" w:hAnsi="Arial" w:cs="Arial"/>
          <w:b/>
          <w:bCs/>
          <w:sz w:val="24"/>
          <w:szCs w:val="20"/>
          <w:lang w:val="en-US"/>
        </w:rPr>
        <w:t>Agenda item:</w:t>
      </w:r>
      <w:r w:rsidRPr="00203909">
        <w:rPr>
          <w:rFonts w:ascii="Arial" w:eastAsia="MS Mincho" w:hAnsi="Arial" w:cs="Arial"/>
          <w:b/>
          <w:bCs/>
          <w:sz w:val="24"/>
          <w:szCs w:val="20"/>
          <w:lang w:val="en-US"/>
        </w:rPr>
        <w:tab/>
      </w:r>
      <w:r w:rsidR="00FE79ED" w:rsidRPr="00FE79ED">
        <w:rPr>
          <w:rFonts w:ascii="Arial" w:eastAsia="MS Mincho" w:hAnsi="Arial" w:cs="Arial"/>
          <w:b/>
          <w:bCs/>
          <w:sz w:val="24"/>
          <w:szCs w:val="20"/>
        </w:rPr>
        <w:t>7.24.2.1</w:t>
      </w:r>
    </w:p>
    <w:p w14:paraId="1E4C3EF8" w14:textId="77777777" w:rsidR="001625AC" w:rsidRPr="00614DD8"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6E186B36"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FAE7B73" w14:textId="134676FA" w:rsidR="008442A0" w:rsidRDefault="00186C28" w:rsidP="008442A0">
      <w:pPr>
        <w:rPr>
          <w:lang w:val="en-US"/>
        </w:rPr>
      </w:pPr>
      <w:r>
        <w:rPr>
          <w:lang w:val="en-US"/>
        </w:rPr>
        <w:t>In this contribution we continue the discussion about L1 event-triggered reporting for LTM.</w:t>
      </w:r>
    </w:p>
    <w:p w14:paraId="44EA256B" w14:textId="77777777" w:rsidR="000C779D" w:rsidRDefault="000C779D" w:rsidP="000C779D">
      <w:pPr>
        <w:rPr>
          <w:lang w:val="en-US"/>
        </w:rPr>
      </w:pPr>
      <w:r>
        <w:rPr>
          <w:lang w:val="en-US"/>
        </w:rPr>
        <w:t>RAN4 agreed to start the discussion about event-triggered L1 measurement reporting from SSB-based FR1 and FR2-1 L1 measurements for intra-frequency, inter-frequency without gap and inter-frequency with gap. Reporting of CSI-RS measurements is to follow the parallel Rel-19 work. RAN4 also agreed to reuse the Rel-18 accuracy requirements for SSB and the to-be-defined Rel-19 accuracy requirements for CSI-RS for event-triggered L1-reporting.</w:t>
      </w:r>
    </w:p>
    <w:tbl>
      <w:tblPr>
        <w:tblStyle w:val="TableGrid"/>
        <w:tblW w:w="0" w:type="auto"/>
        <w:tblLook w:val="04A0" w:firstRow="1" w:lastRow="0" w:firstColumn="1" w:lastColumn="0" w:noHBand="0" w:noVBand="1"/>
      </w:tblPr>
      <w:tblGrid>
        <w:gridCol w:w="9617"/>
      </w:tblGrid>
      <w:tr w:rsidR="000C779D" w14:paraId="021974A1" w14:textId="77777777" w:rsidTr="0016296D">
        <w:tc>
          <w:tcPr>
            <w:tcW w:w="9617" w:type="dxa"/>
          </w:tcPr>
          <w:p w14:paraId="65AA4E17" w14:textId="77777777" w:rsidR="000C779D" w:rsidRPr="00C6696D" w:rsidRDefault="000C779D" w:rsidP="0016296D">
            <w:pPr>
              <w:numPr>
                <w:ilvl w:val="0"/>
                <w:numId w:val="48"/>
              </w:numPr>
              <w:rPr>
                <w:u w:val="single"/>
                <w:lang w:val="en-US"/>
              </w:rPr>
            </w:pPr>
            <w:r w:rsidRPr="00C6696D">
              <w:rPr>
                <w:u w:val="single"/>
                <w:lang w:val="en-US"/>
              </w:rPr>
              <w:t>Scope:</w:t>
            </w:r>
          </w:p>
          <w:p w14:paraId="5182A87D" w14:textId="77777777" w:rsidR="000C779D" w:rsidRPr="00467CDD" w:rsidRDefault="000C779D" w:rsidP="0016296D">
            <w:pPr>
              <w:numPr>
                <w:ilvl w:val="1"/>
                <w:numId w:val="48"/>
              </w:numPr>
              <w:rPr>
                <w:lang w:val="en-US"/>
              </w:rPr>
            </w:pPr>
            <w:r w:rsidRPr="00467CDD">
              <w:rPr>
                <w:lang w:val="en-US"/>
              </w:rPr>
              <w:t>RAN4 to define event-triggered L1 reporting requirement for SSB based and CSI-RS based measurements.</w:t>
            </w:r>
          </w:p>
          <w:p w14:paraId="1C869EFA" w14:textId="77777777" w:rsidR="000C779D" w:rsidRPr="00467CDD" w:rsidRDefault="000C779D" w:rsidP="0016296D">
            <w:pPr>
              <w:numPr>
                <w:ilvl w:val="2"/>
                <w:numId w:val="48"/>
              </w:numPr>
              <w:rPr>
                <w:lang w:val="en-US"/>
              </w:rPr>
            </w:pPr>
            <w:r w:rsidRPr="00467CDD">
              <w:rPr>
                <w:lang w:val="en-US"/>
              </w:rPr>
              <w:t xml:space="preserve">To start RAN4 discussion for SSB based L1 measurement </w:t>
            </w:r>
            <w:proofErr w:type="gramStart"/>
            <w:r w:rsidRPr="00467CDD">
              <w:rPr>
                <w:lang w:val="en-US"/>
              </w:rPr>
              <w:t>firstly, and</w:t>
            </w:r>
            <w:proofErr w:type="gramEnd"/>
            <w:r w:rsidRPr="00467CDD">
              <w:rPr>
                <w:lang w:val="en-US"/>
              </w:rPr>
              <w:t xml:space="preserve"> check how to apply/extend the agreements for SSB based L1 measurement to accommodate CSI-RS based L1 measurement. </w:t>
            </w:r>
          </w:p>
          <w:p w14:paraId="738D8EF2" w14:textId="77777777" w:rsidR="000C779D" w:rsidRPr="00467CDD" w:rsidRDefault="000C779D" w:rsidP="0016296D">
            <w:pPr>
              <w:numPr>
                <w:ilvl w:val="1"/>
                <w:numId w:val="48"/>
              </w:numPr>
              <w:rPr>
                <w:lang w:val="en-US"/>
              </w:rPr>
            </w:pPr>
            <w:r w:rsidRPr="00467CDD">
              <w:rPr>
                <w:lang w:val="en-US"/>
              </w:rPr>
              <w:t>From RAN4 RRM requirement perspective, for FR2-1, RRM requirements for multi-Rx based LTM L1 measurement is not considered in the WI scope.</w:t>
            </w:r>
          </w:p>
          <w:p w14:paraId="18B1C79D" w14:textId="77777777" w:rsidR="000C779D" w:rsidRPr="00467CDD" w:rsidRDefault="000C779D" w:rsidP="0016296D">
            <w:pPr>
              <w:numPr>
                <w:ilvl w:val="1"/>
                <w:numId w:val="48"/>
              </w:numPr>
              <w:rPr>
                <w:lang w:val="en-US"/>
              </w:rPr>
            </w:pPr>
            <w:r w:rsidRPr="00467CDD">
              <w:rPr>
                <w:lang w:val="en-US"/>
              </w:rPr>
              <w:t>RRM scope of Event triggered L1 measurement reporting</w:t>
            </w:r>
          </w:p>
          <w:p w14:paraId="77438283" w14:textId="77777777" w:rsidR="000C779D" w:rsidRPr="00C6696D" w:rsidRDefault="000C779D" w:rsidP="0016296D">
            <w:pPr>
              <w:numPr>
                <w:ilvl w:val="2"/>
                <w:numId w:val="48"/>
              </w:numPr>
              <w:rPr>
                <w:lang w:val="en-US"/>
              </w:rPr>
            </w:pPr>
            <w:r w:rsidRPr="00467CDD">
              <w:rPr>
                <w:lang w:val="en-US"/>
              </w:rPr>
              <w:t>In addition to intra-frequency measurement and inter-frequency measurement without gap, support gap-based inter-frequency measurement for SSB-based L1 measurement. Further discuss for CSI-RS based L1 measurement.</w:t>
            </w:r>
          </w:p>
          <w:p w14:paraId="73F2C96F" w14:textId="77777777" w:rsidR="000C779D" w:rsidRPr="00C6696D" w:rsidRDefault="000C779D" w:rsidP="0016296D">
            <w:pPr>
              <w:numPr>
                <w:ilvl w:val="1"/>
                <w:numId w:val="48"/>
              </w:numPr>
              <w:rPr>
                <w:lang w:val="en-US"/>
              </w:rPr>
            </w:pPr>
            <w:r w:rsidRPr="00C6696D">
              <w:t>Both FR1 and FR2-1 are in scope of RRM requirements for Event triggered L1 measurement reporting.</w:t>
            </w:r>
          </w:p>
          <w:p w14:paraId="44268C41" w14:textId="77777777" w:rsidR="000C779D" w:rsidRPr="00C6696D" w:rsidRDefault="000C779D" w:rsidP="0016296D">
            <w:pPr>
              <w:numPr>
                <w:ilvl w:val="0"/>
                <w:numId w:val="48"/>
              </w:numPr>
              <w:rPr>
                <w:u w:val="single"/>
                <w:lang w:val="en-US"/>
              </w:rPr>
            </w:pPr>
            <w:r w:rsidRPr="00C6696D">
              <w:rPr>
                <w:u w:val="single"/>
              </w:rPr>
              <w:t>Measurement accuracy:</w:t>
            </w:r>
          </w:p>
          <w:p w14:paraId="15DF66DE" w14:textId="77777777" w:rsidR="000C779D" w:rsidRPr="00F93E6A" w:rsidRDefault="000C779D" w:rsidP="0016296D">
            <w:pPr>
              <w:numPr>
                <w:ilvl w:val="1"/>
                <w:numId w:val="48"/>
              </w:numPr>
              <w:spacing w:after="120"/>
              <w:textAlignment w:val="center"/>
              <w:rPr>
                <w:rFonts w:ascii="Calibri" w:eastAsia="Times New Roman" w:hAnsi="Calibri" w:cs="Calibri"/>
                <w:sz w:val="22"/>
                <w:lang w:val="en-US"/>
              </w:rPr>
            </w:pPr>
            <w:r w:rsidRPr="00F93E6A">
              <w:rPr>
                <w:rFonts w:eastAsia="Times New Roman" w:cs="Times New Roman"/>
                <w:color w:val="000000"/>
                <w:szCs w:val="20"/>
                <w:lang w:val="en-US"/>
              </w:rPr>
              <w:t>for SSB based L1 RSRP event triggered reporting, the reported L1-RSRP measurement result shall meet R18 LTM L1-RSRP accuracy requirements</w:t>
            </w:r>
          </w:p>
          <w:p w14:paraId="367A108A" w14:textId="77777777" w:rsidR="000C779D" w:rsidRPr="00F93E6A" w:rsidRDefault="000C779D" w:rsidP="0016296D">
            <w:pPr>
              <w:numPr>
                <w:ilvl w:val="1"/>
                <w:numId w:val="48"/>
              </w:numPr>
              <w:spacing w:after="120"/>
              <w:textAlignment w:val="center"/>
              <w:rPr>
                <w:rFonts w:ascii="Calibri" w:eastAsia="Times New Roman" w:hAnsi="Calibri" w:cs="Calibri"/>
                <w:sz w:val="22"/>
                <w:lang w:val="en-US"/>
              </w:rPr>
            </w:pPr>
            <w:r w:rsidRPr="00F93E6A">
              <w:rPr>
                <w:rFonts w:eastAsia="Times New Roman" w:cs="Times New Roman"/>
                <w:color w:val="000000"/>
                <w:szCs w:val="20"/>
                <w:lang w:val="en-US"/>
              </w:rPr>
              <w:t>for CSI-RS based L1-RSRP event triggered reporting, the reported L1-RSRP measurement result shall meet R19 CSI-RS based L1-RSRP accuracy requirements for LTM, which will be discussed under CSI-RS based L1-RSRP measurement agenda.</w:t>
            </w:r>
          </w:p>
          <w:p w14:paraId="03D95953" w14:textId="77777777" w:rsidR="000C779D" w:rsidRPr="00C6696D" w:rsidRDefault="000C779D" w:rsidP="0016296D">
            <w:pPr>
              <w:numPr>
                <w:ilvl w:val="0"/>
                <w:numId w:val="48"/>
              </w:numPr>
              <w:rPr>
                <w:u w:val="single"/>
                <w:lang w:val="en-US"/>
              </w:rPr>
            </w:pPr>
            <w:r w:rsidRPr="00C6696D">
              <w:rPr>
                <w:u w:val="single"/>
                <w:lang w:val="en-US"/>
              </w:rPr>
              <w:t>Starting point of event triggered L1 reporting delay:</w:t>
            </w:r>
          </w:p>
          <w:p w14:paraId="44447ACD" w14:textId="77777777" w:rsidR="000C779D" w:rsidRPr="007F218D" w:rsidRDefault="000C779D" w:rsidP="0016296D">
            <w:pPr>
              <w:numPr>
                <w:ilvl w:val="1"/>
                <w:numId w:val="48"/>
              </w:numPr>
              <w:spacing w:after="120"/>
              <w:textAlignment w:val="center"/>
              <w:rPr>
                <w:rFonts w:ascii="Calibri" w:eastAsia="Times New Roman" w:hAnsi="Calibri" w:cs="Calibri"/>
                <w:sz w:val="22"/>
                <w:lang w:val="en-US"/>
              </w:rPr>
            </w:pPr>
            <w:r w:rsidRPr="007F218D">
              <w:rPr>
                <w:rFonts w:eastAsia="Times New Roman" w:cs="Times New Roman"/>
                <w:color w:val="000000"/>
                <w:szCs w:val="20"/>
                <w:lang w:val="en-US"/>
              </w:rPr>
              <w:t>Use the following as starting point. Wording can be discussed in CR.</w:t>
            </w:r>
          </w:p>
          <w:p w14:paraId="1227E66A" w14:textId="77777777" w:rsidR="000C779D" w:rsidRPr="00467CDD" w:rsidRDefault="000C779D" w:rsidP="0016296D">
            <w:pPr>
              <w:numPr>
                <w:ilvl w:val="2"/>
                <w:numId w:val="48"/>
              </w:numPr>
              <w:spacing w:after="120"/>
              <w:textAlignment w:val="center"/>
              <w:rPr>
                <w:rFonts w:ascii="Calibri" w:eastAsia="Times New Roman" w:hAnsi="Calibri" w:cs="Calibri"/>
                <w:sz w:val="22"/>
                <w:lang w:val="en-US"/>
              </w:rPr>
            </w:pPr>
            <w:r w:rsidRPr="007F218D">
              <w:rPr>
                <w:rFonts w:eastAsia="Times New Roman" w:cs="Times New Roman"/>
                <w:color w:val="000000"/>
                <w:szCs w:val="20"/>
                <w:lang w:val="en-US"/>
              </w:rPr>
              <w:t>Starting point in event triggered L1 reporting requirements is the time when a condition exists at the UE which will trigger the reporting.</w:t>
            </w:r>
          </w:p>
          <w:p w14:paraId="1FBF1F1E" w14:textId="77777777" w:rsidR="000C779D" w:rsidRDefault="000C779D" w:rsidP="0016296D">
            <w:pPr>
              <w:rPr>
                <w:lang w:val="en-US"/>
              </w:rPr>
            </w:pPr>
          </w:p>
        </w:tc>
      </w:tr>
    </w:tbl>
    <w:p w14:paraId="2FAE1862" w14:textId="77777777" w:rsidR="000C779D" w:rsidRDefault="000C779D" w:rsidP="008442A0">
      <w:pPr>
        <w:rPr>
          <w:lang w:val="en-US"/>
        </w:rPr>
      </w:pPr>
    </w:p>
    <w:p w14:paraId="527A6A91" w14:textId="0987CCDF" w:rsidR="00BE2D21" w:rsidRPr="008442A0" w:rsidRDefault="00BE2D21" w:rsidP="008442A0">
      <w:pPr>
        <w:rPr>
          <w:lang w:val="en-US"/>
        </w:rPr>
      </w:pPr>
      <w:r>
        <w:rPr>
          <w:lang w:val="en-US"/>
        </w:rPr>
        <w:t>In this contribution we focus on SSB-based L1 event-triggered reporting</w:t>
      </w:r>
    </w:p>
    <w:p w14:paraId="0B2213EC" w14:textId="3E9C912E" w:rsidR="001625AC" w:rsidRDefault="00DB4378" w:rsidP="001625AC">
      <w:pPr>
        <w:pStyle w:val="RAN4H1"/>
        <w:rPr>
          <w:lang w:val="en-US"/>
        </w:rPr>
      </w:pPr>
      <w:r>
        <w:rPr>
          <w:lang w:val="en-US"/>
        </w:rPr>
        <w:t xml:space="preserve">Event-triggered </w:t>
      </w:r>
      <w:r w:rsidR="000C779D">
        <w:rPr>
          <w:lang w:val="en-US"/>
        </w:rPr>
        <w:t xml:space="preserve">SSB-based </w:t>
      </w:r>
      <w:r>
        <w:rPr>
          <w:lang w:val="en-US"/>
        </w:rPr>
        <w:t>L1 reporting</w:t>
      </w:r>
    </w:p>
    <w:p w14:paraId="1DAA926B" w14:textId="77777777" w:rsidR="00E60810" w:rsidRDefault="00AC58A4" w:rsidP="006710C4">
      <w:pPr>
        <w:rPr>
          <w:lang w:val="en-US"/>
        </w:rPr>
      </w:pPr>
      <w:r>
        <w:rPr>
          <w:lang w:val="en-US"/>
        </w:rPr>
        <w:t xml:space="preserve">SSB based measurement delay is defined in section 9.14 and 9.15 for intra- and inter-frequency measurements in LTM, respectively. </w:t>
      </w:r>
      <w:r w:rsidR="00EA0F8D">
        <w:rPr>
          <w:lang w:val="en-US"/>
        </w:rPr>
        <w:t xml:space="preserve">Measurement delay needs to be taken into account in the reporting delay </w:t>
      </w:r>
      <w:r w:rsidR="003F00C1">
        <w:rPr>
          <w:lang w:val="en-US"/>
        </w:rPr>
        <w:t>as this is the time it may take for the UE to realize the condition for triggering the report is met.</w:t>
      </w:r>
      <w:r w:rsidR="006E3996">
        <w:rPr>
          <w:lang w:val="en-US"/>
        </w:rPr>
        <w:t xml:space="preserve"> </w:t>
      </w:r>
      <w:r w:rsidR="00063B5A">
        <w:rPr>
          <w:lang w:val="en-US"/>
        </w:rPr>
        <w:t>For intra-frequency measurements, w</w:t>
      </w:r>
      <w:r w:rsidR="006E3996">
        <w:rPr>
          <w:lang w:val="en-US"/>
        </w:rPr>
        <w:t>ithout DRX, the measurement delay is defined as:</w:t>
      </w:r>
    </w:p>
    <w:p w14:paraId="16860CDB" w14:textId="33BFD90B" w:rsidR="00AC58A4" w:rsidRDefault="006E3996" w:rsidP="00E60810">
      <w:pPr>
        <w:ind w:left="720"/>
        <w:rPr>
          <w:lang w:val="en-US"/>
        </w:rPr>
      </w:pPr>
      <w:r>
        <w:rPr>
          <w:lang w:val="en-US"/>
        </w:rPr>
        <w:t xml:space="preserve">FR1 without support of RTD&gt;CP capability: </w:t>
      </w:r>
      <w:proofErr w:type="gramStart"/>
      <w:r w:rsidRPr="006E3996">
        <w:rPr>
          <w:lang w:val="en-US"/>
        </w:rPr>
        <w:t>max(</w:t>
      </w:r>
      <w:proofErr w:type="spellStart"/>
      <w:proofErr w:type="gramEnd"/>
      <w:r w:rsidRPr="006E3996">
        <w:rPr>
          <w:lang w:val="en-US"/>
        </w:rPr>
        <w:t>TReport</w:t>
      </w:r>
      <w:proofErr w:type="spellEnd"/>
      <w:r w:rsidRPr="006E3996">
        <w:rPr>
          <w:lang w:val="en-US"/>
        </w:rPr>
        <w:t>, ceil(M*P)*TSSB_NBC)</w:t>
      </w:r>
    </w:p>
    <w:p w14:paraId="2F42649F" w14:textId="12D93033" w:rsidR="006E3996" w:rsidRDefault="006E3996" w:rsidP="00E60810">
      <w:pPr>
        <w:ind w:left="720"/>
      </w:pPr>
      <w:r>
        <w:rPr>
          <w:lang w:val="en-US"/>
        </w:rPr>
        <w:lastRenderedPageBreak/>
        <w:t xml:space="preserve">FRI1 with support of RTD&gt;CP capability: </w:t>
      </w:r>
      <w:proofErr w:type="gramStart"/>
      <w:r w:rsidR="00A21300" w:rsidRPr="009C5807">
        <w:t>max(</w:t>
      </w:r>
      <w:proofErr w:type="spellStart"/>
      <w:proofErr w:type="gramEnd"/>
      <w:r w:rsidR="00A21300" w:rsidRPr="009C5807">
        <w:t>T</w:t>
      </w:r>
      <w:r w:rsidR="00A21300" w:rsidRPr="009C5807">
        <w:rPr>
          <w:vertAlign w:val="subscript"/>
        </w:rPr>
        <w:t>Report</w:t>
      </w:r>
      <w:proofErr w:type="spellEnd"/>
      <w:r w:rsidR="00A21300" w:rsidRPr="009C5807">
        <w:t>, ceil(M*P)*T</w:t>
      </w:r>
      <w:r w:rsidR="00A21300" w:rsidRPr="009C5807">
        <w:rPr>
          <w:vertAlign w:val="subscript"/>
        </w:rPr>
        <w:t>SSB</w:t>
      </w:r>
      <w:r w:rsidR="00A21300">
        <w:rPr>
          <w:vertAlign w:val="subscript"/>
        </w:rPr>
        <w:t>_NBC</w:t>
      </w:r>
      <w:r w:rsidR="00A21300" w:rsidRPr="009C5807">
        <w:t>*</w:t>
      </w:r>
      <w:proofErr w:type="spellStart"/>
      <w:r w:rsidR="00A21300">
        <w:t>N</w:t>
      </w:r>
      <w:r w:rsidR="00A21300">
        <w:rPr>
          <w:vertAlign w:val="subscript"/>
        </w:rPr>
        <w:t>Layer</w:t>
      </w:r>
      <w:proofErr w:type="spellEnd"/>
      <w:r w:rsidR="00A21300" w:rsidRPr="009C5807">
        <w:t>)</w:t>
      </w:r>
    </w:p>
    <w:p w14:paraId="2D84E433" w14:textId="77777777" w:rsidR="00016131" w:rsidRDefault="00A21300" w:rsidP="00E60810">
      <w:pPr>
        <w:ind w:left="720"/>
        <w:rPr>
          <w:rFonts w:cs="v4.2.0"/>
        </w:rPr>
      </w:pPr>
      <w:r>
        <w:t>FR2 without support of RTD&gt;CP capability:</w:t>
      </w:r>
      <w:r w:rsidR="00D332C4">
        <w:t xml:space="preserve"> </w:t>
      </w:r>
      <w:proofErr w:type="gramStart"/>
      <w:r w:rsidR="00016131" w:rsidRPr="009C5807">
        <w:rPr>
          <w:rFonts w:cs="v4.2.0"/>
        </w:rPr>
        <w:t>max(</w:t>
      </w:r>
      <w:proofErr w:type="spellStart"/>
      <w:proofErr w:type="gramEnd"/>
      <w:r w:rsidR="00016131" w:rsidRPr="009C5807">
        <w:rPr>
          <w:rFonts w:cs="v4.2.0"/>
        </w:rPr>
        <w:t>T</w:t>
      </w:r>
      <w:r w:rsidR="00016131" w:rsidRPr="009C5807">
        <w:rPr>
          <w:rFonts w:cs="v4.2.0"/>
          <w:vertAlign w:val="subscript"/>
        </w:rPr>
        <w:t>Report</w:t>
      </w:r>
      <w:proofErr w:type="spellEnd"/>
      <w:r w:rsidR="00016131" w:rsidRPr="009C5807">
        <w:rPr>
          <w:rFonts w:cs="v4.2.0"/>
        </w:rPr>
        <w:t>, ceil(M*P</w:t>
      </w:r>
      <w:r w:rsidR="00016131" w:rsidRPr="0050201D">
        <w:rPr>
          <w:rFonts w:cs="v4.2.0"/>
        </w:rPr>
        <w:t>*P</w:t>
      </w:r>
      <w:r w:rsidR="00016131" w:rsidRPr="0050201D">
        <w:rPr>
          <w:rFonts w:cs="v4.2.0"/>
          <w:vertAlign w:val="subscript"/>
        </w:rPr>
        <w:t>L1_sharing</w:t>
      </w:r>
      <w:r w:rsidR="00016131" w:rsidRPr="009C5807">
        <w:rPr>
          <w:rFonts w:cs="v4.2.0"/>
        </w:rPr>
        <w:t>*N)*T</w:t>
      </w:r>
      <w:r w:rsidR="00016131" w:rsidRPr="009C5807">
        <w:rPr>
          <w:rFonts w:cs="v4.2.0"/>
          <w:vertAlign w:val="subscript"/>
        </w:rPr>
        <w:t>SSB</w:t>
      </w:r>
      <w:r w:rsidR="00016131">
        <w:rPr>
          <w:rFonts w:cs="v4.2.0"/>
          <w:vertAlign w:val="subscript"/>
        </w:rPr>
        <w:t>_NBC</w:t>
      </w:r>
      <w:r w:rsidR="00016131" w:rsidRPr="009C5807">
        <w:rPr>
          <w:rFonts w:cs="v4.2.0"/>
        </w:rPr>
        <w:t>)</w:t>
      </w:r>
      <w:r w:rsidR="00016131">
        <w:rPr>
          <w:rFonts w:cs="v4.2.0"/>
        </w:rPr>
        <w:t xml:space="preserve"> </w:t>
      </w:r>
    </w:p>
    <w:p w14:paraId="57DBF4AD" w14:textId="2AB2EEEE" w:rsidR="00A21300" w:rsidRDefault="007264DA" w:rsidP="00E60810">
      <w:pPr>
        <w:ind w:left="720"/>
        <w:rPr>
          <w:rFonts w:cs="v4.2.0"/>
        </w:rPr>
      </w:pPr>
      <w:r>
        <w:t xml:space="preserve">FR2 with support of RTD&gt;CP capability: </w:t>
      </w:r>
      <w:proofErr w:type="gramStart"/>
      <w:r w:rsidR="00016131" w:rsidRPr="009C5807">
        <w:rPr>
          <w:rFonts w:cs="v4.2.0"/>
        </w:rPr>
        <w:t>max(</w:t>
      </w:r>
      <w:proofErr w:type="spellStart"/>
      <w:proofErr w:type="gramEnd"/>
      <w:r w:rsidR="00016131" w:rsidRPr="009C5807">
        <w:rPr>
          <w:rFonts w:cs="v4.2.0"/>
        </w:rPr>
        <w:t>T</w:t>
      </w:r>
      <w:r w:rsidR="00016131" w:rsidRPr="009C5807">
        <w:rPr>
          <w:rFonts w:cs="v4.2.0"/>
          <w:vertAlign w:val="subscript"/>
        </w:rPr>
        <w:t>Report</w:t>
      </w:r>
      <w:proofErr w:type="spellEnd"/>
      <w:r w:rsidR="00016131" w:rsidRPr="009C5807">
        <w:rPr>
          <w:rFonts w:cs="v4.2.0"/>
        </w:rPr>
        <w:t>, ceil(M*P</w:t>
      </w:r>
      <w:r w:rsidR="00016131" w:rsidRPr="0050201D">
        <w:rPr>
          <w:rFonts w:cs="v4.2.0"/>
        </w:rPr>
        <w:t>*P</w:t>
      </w:r>
      <w:r w:rsidR="00016131" w:rsidRPr="0050201D">
        <w:rPr>
          <w:rFonts w:cs="v4.2.0"/>
          <w:vertAlign w:val="subscript"/>
        </w:rPr>
        <w:t>L1_sharing</w:t>
      </w:r>
      <w:r w:rsidR="00016131" w:rsidRPr="009C5807">
        <w:rPr>
          <w:rFonts w:cs="v4.2.0"/>
        </w:rPr>
        <w:t>*N)*T</w:t>
      </w:r>
      <w:r w:rsidR="00016131" w:rsidRPr="009C5807">
        <w:rPr>
          <w:rFonts w:cs="v4.2.0"/>
          <w:vertAlign w:val="subscript"/>
        </w:rPr>
        <w:t>SSB</w:t>
      </w:r>
      <w:r w:rsidR="00016131">
        <w:rPr>
          <w:rFonts w:cs="v4.2.0"/>
          <w:vertAlign w:val="subscript"/>
        </w:rPr>
        <w:t>_NBC</w:t>
      </w:r>
      <w:r w:rsidR="00016131" w:rsidRPr="009C5807">
        <w:rPr>
          <w:rFonts w:cs="v4.2.0"/>
        </w:rPr>
        <w:t>)</w:t>
      </w:r>
    </w:p>
    <w:p w14:paraId="702510B3" w14:textId="5E806FB0" w:rsidR="00E60810" w:rsidRDefault="00F112CC" w:rsidP="006710C4">
      <w:pPr>
        <w:rPr>
          <w:lang w:val="en-US"/>
        </w:rPr>
      </w:pPr>
      <w:r>
        <w:rPr>
          <w:lang w:val="en-US"/>
        </w:rPr>
        <w:t xml:space="preserve">As the report is event triggered, </w:t>
      </w:r>
      <w:proofErr w:type="spellStart"/>
      <w:r>
        <w:rPr>
          <w:lang w:val="en-US"/>
        </w:rPr>
        <w:t>T</w:t>
      </w:r>
      <w:r w:rsidRPr="005A2E6F">
        <w:rPr>
          <w:vertAlign w:val="subscript"/>
          <w:lang w:val="en-US"/>
        </w:rPr>
        <w:t>Report</w:t>
      </w:r>
      <w:proofErr w:type="spellEnd"/>
      <w:r>
        <w:rPr>
          <w:lang w:val="en-US"/>
        </w:rPr>
        <w:t xml:space="preserve"> can be ignored in the delay. However, RAN2 has agreed to also support event-triggered periodic reporting. In this case for the first report </w:t>
      </w:r>
      <w:proofErr w:type="spellStart"/>
      <w:r>
        <w:rPr>
          <w:lang w:val="en-US"/>
        </w:rPr>
        <w:t>T</w:t>
      </w:r>
      <w:r w:rsidRPr="005A2E6F">
        <w:rPr>
          <w:vertAlign w:val="subscript"/>
          <w:lang w:val="en-US"/>
        </w:rPr>
        <w:t>Report</w:t>
      </w:r>
      <w:proofErr w:type="spellEnd"/>
      <w:r>
        <w:rPr>
          <w:lang w:val="en-US"/>
        </w:rPr>
        <w:t xml:space="preserve"> is to be ignored, and for the following periodic reports it shall be taken into account.</w:t>
      </w:r>
      <w:r w:rsidR="00915861">
        <w:rPr>
          <w:lang w:val="en-US"/>
        </w:rPr>
        <w:t xml:space="preserve"> Otherwise, the measurement period can in our view be reused as the baseline. </w:t>
      </w:r>
    </w:p>
    <w:p w14:paraId="6DE1601C" w14:textId="6F63DBD9" w:rsidR="008D0B19" w:rsidRDefault="008D0B19" w:rsidP="008D0B19">
      <w:pPr>
        <w:pStyle w:val="RAN4proposal"/>
        <w:rPr>
          <w:lang w:val="en-US"/>
        </w:rPr>
      </w:pPr>
      <w:bookmarkStart w:id="4" w:name="_Toc181973504"/>
      <w:r>
        <w:rPr>
          <w:lang w:val="en-US"/>
        </w:rPr>
        <w:t xml:space="preserve">RAN4 to define requirements </w:t>
      </w:r>
      <w:r w:rsidR="005E49D7">
        <w:rPr>
          <w:lang w:val="en-US"/>
        </w:rPr>
        <w:t xml:space="preserve">for </w:t>
      </w:r>
      <w:r w:rsidR="00CF0061">
        <w:rPr>
          <w:lang w:val="en-US"/>
        </w:rPr>
        <w:t xml:space="preserve">event-triggered and </w:t>
      </w:r>
      <w:r w:rsidR="005E49D7">
        <w:rPr>
          <w:lang w:val="en-US"/>
        </w:rPr>
        <w:t xml:space="preserve">event-triggered periodic </w:t>
      </w:r>
      <w:r w:rsidR="00743C12">
        <w:rPr>
          <w:lang w:val="en-US"/>
        </w:rPr>
        <w:t xml:space="preserve">L1 </w:t>
      </w:r>
      <w:r w:rsidR="005E49D7">
        <w:rPr>
          <w:lang w:val="en-US"/>
        </w:rPr>
        <w:t>reporting delay.</w:t>
      </w:r>
      <w:bookmarkEnd w:id="4"/>
    </w:p>
    <w:p w14:paraId="49ED5FB4" w14:textId="668CC054" w:rsidR="00F112CC" w:rsidRDefault="00F112CC" w:rsidP="00F112CC">
      <w:pPr>
        <w:pStyle w:val="RAN4proposal"/>
        <w:rPr>
          <w:lang w:val="en-US"/>
        </w:rPr>
      </w:pPr>
      <w:bookmarkStart w:id="5" w:name="_Toc181973505"/>
      <w:r>
        <w:rPr>
          <w:lang w:val="en-US"/>
        </w:rPr>
        <w:t>Fo</w:t>
      </w:r>
      <w:r w:rsidR="00915861">
        <w:rPr>
          <w:lang w:val="en-US"/>
        </w:rPr>
        <w:t xml:space="preserve">r event-triggered </w:t>
      </w:r>
      <w:proofErr w:type="spellStart"/>
      <w:r w:rsidR="00915861">
        <w:rPr>
          <w:lang w:val="en-US"/>
        </w:rPr>
        <w:t>eporting</w:t>
      </w:r>
      <w:proofErr w:type="spellEnd"/>
      <w:r w:rsidR="00915861">
        <w:rPr>
          <w:lang w:val="en-US"/>
        </w:rPr>
        <w:t xml:space="preserve"> delay</w:t>
      </w:r>
      <w:r w:rsidR="00B90A28">
        <w:rPr>
          <w:lang w:val="en-US"/>
        </w:rPr>
        <w:t xml:space="preserve"> for a single report</w:t>
      </w:r>
      <w:r w:rsidR="00915861">
        <w:rPr>
          <w:lang w:val="en-US"/>
        </w:rPr>
        <w:t>, reuse</w:t>
      </w:r>
      <w:r w:rsidR="004C2943">
        <w:rPr>
          <w:lang w:val="en-US"/>
        </w:rPr>
        <w:t xml:space="preserve"> the Rel-18 LTM intra- and inter-frequency measurement delay</w:t>
      </w:r>
      <w:r w:rsidR="00D34B85">
        <w:rPr>
          <w:lang w:val="en-US"/>
        </w:rPr>
        <w:t xml:space="preserve"> (with and without gaps)</w:t>
      </w:r>
      <w:r w:rsidR="00B90A28">
        <w:rPr>
          <w:lang w:val="en-US"/>
        </w:rPr>
        <w:t xml:space="preserve">, where </w:t>
      </w:r>
      <w:proofErr w:type="spellStart"/>
      <w:r w:rsidR="00B90A28">
        <w:rPr>
          <w:lang w:val="en-US"/>
        </w:rPr>
        <w:t>T</w:t>
      </w:r>
      <w:r w:rsidR="00B90A28" w:rsidRPr="00B90A28">
        <w:rPr>
          <w:vertAlign w:val="subscript"/>
          <w:lang w:val="en-US"/>
        </w:rPr>
        <w:t>Report</w:t>
      </w:r>
      <w:proofErr w:type="spellEnd"/>
      <w:r w:rsidR="00B90A28">
        <w:rPr>
          <w:lang w:val="en-US"/>
        </w:rPr>
        <w:t xml:space="preserve"> is not </w:t>
      </w:r>
      <w:proofErr w:type="gramStart"/>
      <w:r w:rsidR="00B90A28">
        <w:rPr>
          <w:lang w:val="en-US"/>
        </w:rPr>
        <w:t>taken into account</w:t>
      </w:r>
      <w:proofErr w:type="gramEnd"/>
      <w:r w:rsidR="00B90A28">
        <w:rPr>
          <w:lang w:val="en-US"/>
        </w:rPr>
        <w:t>.</w:t>
      </w:r>
      <w:bookmarkEnd w:id="5"/>
    </w:p>
    <w:p w14:paraId="3C321A35" w14:textId="507C735E" w:rsidR="00B90A28" w:rsidRDefault="00B90A28" w:rsidP="00B90A28">
      <w:pPr>
        <w:pStyle w:val="RAN4proposal"/>
        <w:rPr>
          <w:lang w:val="en-US"/>
        </w:rPr>
      </w:pPr>
      <w:bookmarkStart w:id="6" w:name="_Toc181973506"/>
      <w:r>
        <w:rPr>
          <w:lang w:val="en-US"/>
        </w:rPr>
        <w:t>For event-triggered</w:t>
      </w:r>
      <w:r w:rsidR="00743C12">
        <w:rPr>
          <w:lang w:val="en-US"/>
        </w:rPr>
        <w:t xml:space="preserve"> </w:t>
      </w:r>
      <w:r>
        <w:rPr>
          <w:lang w:val="en-US"/>
        </w:rPr>
        <w:t>periodic reporting</w:t>
      </w:r>
      <w:r w:rsidR="0031065C">
        <w:rPr>
          <w:lang w:val="en-US"/>
        </w:rPr>
        <w:t xml:space="preserve"> delay</w:t>
      </w:r>
      <w:r>
        <w:rPr>
          <w:lang w:val="en-US"/>
        </w:rPr>
        <w:t xml:space="preserve">, reuse the Rel-18 LTM intra- and inter-frequency measurement delay </w:t>
      </w:r>
      <w:r w:rsidR="00E15A32">
        <w:rPr>
          <w:lang w:val="en-US"/>
        </w:rPr>
        <w:t xml:space="preserve">(with and without gaps) </w:t>
      </w:r>
      <w:r>
        <w:rPr>
          <w:lang w:val="en-US"/>
        </w:rPr>
        <w:t xml:space="preserve">without </w:t>
      </w:r>
      <w:proofErr w:type="spellStart"/>
      <w:r>
        <w:rPr>
          <w:lang w:val="en-US"/>
        </w:rPr>
        <w:t>T</w:t>
      </w:r>
      <w:r w:rsidRPr="00B90A28">
        <w:rPr>
          <w:vertAlign w:val="subscript"/>
          <w:lang w:val="en-US"/>
        </w:rPr>
        <w:t>Report</w:t>
      </w:r>
      <w:proofErr w:type="spellEnd"/>
      <w:r>
        <w:rPr>
          <w:lang w:val="en-US"/>
        </w:rPr>
        <w:t xml:space="preserve"> </w:t>
      </w:r>
      <w:proofErr w:type="gramStart"/>
      <w:r w:rsidR="00E15A32">
        <w:rPr>
          <w:lang w:val="en-US"/>
        </w:rPr>
        <w:t>taken into account</w:t>
      </w:r>
      <w:proofErr w:type="gramEnd"/>
      <w:r w:rsidR="00E15A32">
        <w:rPr>
          <w:lang w:val="en-US"/>
        </w:rPr>
        <w:t xml:space="preserve"> </w:t>
      </w:r>
      <w:r>
        <w:rPr>
          <w:lang w:val="en-US"/>
        </w:rPr>
        <w:t xml:space="preserve">for the first report, and for the following reports with </w:t>
      </w:r>
      <w:proofErr w:type="spellStart"/>
      <w:r>
        <w:rPr>
          <w:lang w:val="en-US"/>
        </w:rPr>
        <w:t>T</w:t>
      </w:r>
      <w:r w:rsidRPr="00B90A28">
        <w:rPr>
          <w:vertAlign w:val="subscript"/>
          <w:lang w:val="en-US"/>
        </w:rPr>
        <w:t>Report</w:t>
      </w:r>
      <w:proofErr w:type="spellEnd"/>
      <w:r>
        <w:rPr>
          <w:lang w:val="en-US"/>
        </w:rPr>
        <w:t xml:space="preserve"> taken into account.</w:t>
      </w:r>
      <w:bookmarkEnd w:id="6"/>
    </w:p>
    <w:p w14:paraId="1DA3F537" w14:textId="23262D25" w:rsidR="006F1C9C" w:rsidRDefault="006F1C9C" w:rsidP="006F1C9C">
      <w:pPr>
        <w:rPr>
          <w:lang w:val="en-US"/>
        </w:rPr>
      </w:pPr>
      <w:r>
        <w:rPr>
          <w:lang w:val="en-US"/>
        </w:rPr>
        <w:t xml:space="preserve">RAN2 has agreed that </w:t>
      </w:r>
      <w:r w:rsidRPr="006F1C9C">
        <w:rPr>
          <w:lang w:val="en-US"/>
        </w:rPr>
        <w:t xml:space="preserve">TTT </w:t>
      </w:r>
      <w:r>
        <w:rPr>
          <w:lang w:val="en-US"/>
        </w:rPr>
        <w:t xml:space="preserve">(time to trigger) </w:t>
      </w:r>
      <w:r w:rsidRPr="006F1C9C">
        <w:rPr>
          <w:lang w:val="en-US"/>
        </w:rPr>
        <w:t>operates only based on a timer</w:t>
      </w:r>
      <w:r>
        <w:rPr>
          <w:lang w:val="en-US"/>
        </w:rPr>
        <w:t>, similar to L3 event triggered reporting. In the existing L3 reporting requirements or test cases TTT is not taken into account. RAN4 should discuss whether there is a need to take TTT into account in L1 event triggered reporting requirements.</w:t>
      </w:r>
      <w:r w:rsidR="0036001E">
        <w:rPr>
          <w:lang w:val="en-US"/>
        </w:rPr>
        <w:t xml:space="preserve"> However, we do not think the current RAN1/2 agreements are sufficient to </w:t>
      </w:r>
      <w:r w:rsidR="0055476C">
        <w:rPr>
          <w:lang w:val="en-US"/>
        </w:rPr>
        <w:t>make any conclusions about this in RAN4 yet.</w:t>
      </w:r>
    </w:p>
    <w:p w14:paraId="5AF27731" w14:textId="3A0877C5" w:rsidR="006F1C9C" w:rsidRDefault="006F1C9C" w:rsidP="006F1C9C">
      <w:pPr>
        <w:pStyle w:val="RAN4proposal"/>
        <w:rPr>
          <w:lang w:val="en-US"/>
        </w:rPr>
      </w:pPr>
      <w:bookmarkStart w:id="7" w:name="_Toc181973507"/>
      <w:r>
        <w:rPr>
          <w:lang w:val="en-US"/>
        </w:rPr>
        <w:t>RAN4 to discuss whether to take TTT (time to trigger) into account in the L1 event-triggered reporting delay requirements</w:t>
      </w:r>
      <w:r w:rsidR="0055476C">
        <w:rPr>
          <w:lang w:val="en-US"/>
        </w:rPr>
        <w:t xml:space="preserve"> once more agreements from RAN1/2 are available</w:t>
      </w:r>
      <w:r>
        <w:rPr>
          <w:lang w:val="en-US"/>
        </w:rPr>
        <w:t>.</w:t>
      </w:r>
      <w:bookmarkEnd w:id="7"/>
    </w:p>
    <w:p w14:paraId="4EA3C7BD" w14:textId="77777777" w:rsidR="00D82B3A" w:rsidRDefault="007D4982" w:rsidP="007D4982">
      <w:pPr>
        <w:rPr>
          <w:lang w:val="en-US"/>
        </w:rPr>
      </w:pPr>
      <w:r>
        <w:rPr>
          <w:lang w:val="en-US"/>
        </w:rPr>
        <w:t xml:space="preserve">While the starting point of event triggered reporting delay was agreed, RAN4 did not yet agree on the ending point of the delay. </w:t>
      </w:r>
    </w:p>
    <w:p w14:paraId="611BB496" w14:textId="146A574C" w:rsidR="007F69C9" w:rsidRDefault="007F69C9" w:rsidP="007D4982">
      <w:pPr>
        <w:rPr>
          <w:lang w:val="en-US"/>
        </w:rPr>
      </w:pPr>
      <w:r>
        <w:rPr>
          <w:lang w:val="en-US"/>
        </w:rPr>
        <w:t>RAN2 has agreed to reuse the legacy scheduling request procedure for reporting resource</w:t>
      </w:r>
      <w:r w:rsidR="00D82B3A">
        <w:rPr>
          <w:lang w:val="en-US"/>
        </w:rPr>
        <w:t xml:space="preserve"> allocation:</w:t>
      </w:r>
    </w:p>
    <w:tbl>
      <w:tblPr>
        <w:tblStyle w:val="TableGrid"/>
        <w:tblW w:w="0" w:type="auto"/>
        <w:tblLook w:val="04A0" w:firstRow="1" w:lastRow="0" w:firstColumn="1" w:lastColumn="0" w:noHBand="0" w:noVBand="1"/>
      </w:tblPr>
      <w:tblGrid>
        <w:gridCol w:w="9617"/>
      </w:tblGrid>
      <w:tr w:rsidR="007F69C9" w14:paraId="20BB0265" w14:textId="77777777" w:rsidTr="007F69C9">
        <w:tc>
          <w:tcPr>
            <w:tcW w:w="9617" w:type="dxa"/>
          </w:tcPr>
          <w:p w14:paraId="219E6183" w14:textId="3F5A6303" w:rsidR="007F69C9" w:rsidRPr="007F69C9" w:rsidRDefault="007F69C9" w:rsidP="007F69C9">
            <w:pPr>
              <w:rPr>
                <w:lang w:val="en-US"/>
              </w:rPr>
            </w:pPr>
            <w:r w:rsidRPr="007F69C9">
              <w:rPr>
                <w:lang w:val="en-US"/>
              </w:rPr>
              <w:t>The legacy SR procedure for resource allocation is the baseline to send the event-triggered L1 measurements MAC CE.</w:t>
            </w:r>
          </w:p>
          <w:p w14:paraId="5FF1D09D" w14:textId="77777777" w:rsidR="007F69C9" w:rsidRDefault="007F69C9" w:rsidP="007F69C9">
            <w:pPr>
              <w:rPr>
                <w:lang w:val="en-US"/>
              </w:rPr>
            </w:pPr>
          </w:p>
          <w:p w14:paraId="540F9211" w14:textId="3D8CDC72" w:rsidR="007F69C9" w:rsidRPr="007F69C9" w:rsidRDefault="007F69C9" w:rsidP="007F69C9">
            <w:pPr>
              <w:rPr>
                <w:lang w:val="en-US"/>
              </w:rPr>
            </w:pPr>
            <w:r w:rsidRPr="007F69C9">
              <w:rPr>
                <w:lang w:val="en-US"/>
              </w:rPr>
              <w:t>NW can configure a dedicated SR configuration for MR MAC CE transmission.      </w:t>
            </w:r>
          </w:p>
          <w:p w14:paraId="7C1A8707" w14:textId="77777777" w:rsidR="007F69C9" w:rsidRDefault="007F69C9" w:rsidP="007D4982">
            <w:pPr>
              <w:rPr>
                <w:lang w:val="en-US"/>
              </w:rPr>
            </w:pPr>
          </w:p>
        </w:tc>
      </w:tr>
    </w:tbl>
    <w:p w14:paraId="57F73358" w14:textId="2C62B08C" w:rsidR="004E7093" w:rsidRDefault="007D4982" w:rsidP="007D4982">
      <w:pPr>
        <w:rPr>
          <w:lang w:val="en-US"/>
        </w:rPr>
      </w:pPr>
      <w:r>
        <w:rPr>
          <w:lang w:val="en-US"/>
        </w:rPr>
        <w:t xml:space="preserve"> </w:t>
      </w:r>
    </w:p>
    <w:p w14:paraId="44B426E0" w14:textId="44FF6BE9" w:rsidR="00CE5054" w:rsidRDefault="000507D9" w:rsidP="007D4982">
      <w:pPr>
        <w:rPr>
          <w:lang w:val="en-US"/>
        </w:rPr>
      </w:pPr>
      <w:r>
        <w:rPr>
          <w:lang w:val="en-US"/>
        </w:rPr>
        <w:t xml:space="preserve">In our view, this agreement would mean that the reporting is very similar to L3 event-triggered reporting, and hence the same ending point for the reporting can be reused. The ending point for L3 event-triggered reporting delay is the time the UE starts sending the report over the air interface. The uncertainty </w:t>
      </w:r>
      <w:r w:rsidR="00CE5054">
        <w:rPr>
          <w:lang w:val="en-US"/>
        </w:rPr>
        <w:t>of UE acquiring UL resources for the report is not taken into account in the delay. With the given RAN2 agreement, we think we can reuse this approach as well.</w:t>
      </w:r>
    </w:p>
    <w:p w14:paraId="2612FE1C" w14:textId="5FB72E1B" w:rsidR="00CE5054" w:rsidRDefault="00CE5054" w:rsidP="00CE5054">
      <w:pPr>
        <w:pStyle w:val="RAN4proposal"/>
        <w:rPr>
          <w:lang w:val="en-US"/>
        </w:rPr>
      </w:pPr>
      <w:bookmarkStart w:id="8" w:name="_Toc181973508"/>
      <w:r>
        <w:rPr>
          <w:lang w:val="en-US"/>
        </w:rPr>
        <w:t xml:space="preserve">Reuse the ending point of event-triggered L3 reporting delay for event-triggered L1 reporting delay: </w:t>
      </w:r>
      <w:r w:rsidR="00BD5A9F" w:rsidRPr="00743C12">
        <w:rPr>
          <w:i/>
          <w:iCs w:val="0"/>
        </w:rPr>
        <w:t>the point when the UE starts to transmit the measurement report over the air interface</w:t>
      </w:r>
      <w:r w:rsidR="00BD5A9F" w:rsidRPr="009C5807">
        <w:t>.</w:t>
      </w:r>
      <w:bookmarkEnd w:id="8"/>
    </w:p>
    <w:p w14:paraId="7F8BB6A2" w14:textId="7848A5E2" w:rsidR="004B04AF" w:rsidRPr="006C662F" w:rsidRDefault="00753430" w:rsidP="004B04AF">
      <w:r>
        <w:t>The accuracy of the event-triggered L1 report also needs to be discussed by RAN4</w:t>
      </w:r>
      <w:r w:rsidR="004B04AF" w:rsidRPr="006C662F">
        <w:t>.</w:t>
      </w:r>
      <w:r>
        <w:t xml:space="preserve"> RAN1 has agreed to use L1-RSRP as the reporting metric, and RAN2 has agreed to include the measured L1-RSRP value in the report. Hence, we think the existing L1-RSRP measurement accuracy requirements can be reused. </w:t>
      </w:r>
      <w:r w:rsidR="004B04AF" w:rsidRPr="006C662F">
        <w:t xml:space="preserve"> </w:t>
      </w:r>
    </w:p>
    <w:p w14:paraId="2DEA716B" w14:textId="30695371" w:rsidR="004B04AF" w:rsidRPr="006C662F" w:rsidRDefault="00753430" w:rsidP="004B04AF">
      <w:pPr>
        <w:pStyle w:val="RAN4proposal"/>
      </w:pPr>
      <w:bookmarkStart w:id="9" w:name="_Toc181973509"/>
      <w:r>
        <w:t xml:space="preserve">Reuse the </w:t>
      </w:r>
      <w:r w:rsidR="0034235B">
        <w:t>existing L1-RSRP measurement accuracy requirements for event-triggered L1 reporting.</w:t>
      </w:r>
      <w:bookmarkEnd w:id="9"/>
    </w:p>
    <w:p w14:paraId="160DE66C" w14:textId="0215682D" w:rsidR="004B04AF" w:rsidRPr="006C662F" w:rsidRDefault="004B04AF" w:rsidP="004B04AF">
      <w:r w:rsidRPr="006C662F">
        <w:t xml:space="preserve">In addition to the </w:t>
      </w:r>
      <w:r w:rsidR="00EE1192">
        <w:t>above</w:t>
      </w:r>
      <w:r w:rsidRPr="006C662F">
        <w:t xml:space="preserve"> requirements, RAN4 eventually needs to discuss the impact of event-triggered reporting to other LTM requirements. Rel-18 LTM discussion focused on the assumption of periodic and network-controlled reporting, and the requirements were written accordingly. For example, cell switch delay requirements assume a recent L1 or L3 report to be present for the requirements to apply. With event-triggered reporting there may not be reports available regularly, and the network is not aware when the report will be triggered and sent. It is also still unclear whether event becoming fulfilled may lead to one or more (periodic) event-triggered reports. In any case, we think RAN4 will need to discuss whether the introduction of event-triggered L1 reporting has an impact at least on known TCI state condition for early TCI state activation and cell switch, and the applicability of cell switch delay requirements</w:t>
      </w:r>
    </w:p>
    <w:p w14:paraId="2E4D7AD4" w14:textId="77777777" w:rsidR="004B04AF" w:rsidRPr="006C662F" w:rsidRDefault="004B04AF" w:rsidP="004B04AF">
      <w:pPr>
        <w:pStyle w:val="RAN4proposal"/>
      </w:pPr>
      <w:bookmarkStart w:id="10" w:name="_Toc179215936"/>
      <w:bookmarkStart w:id="11" w:name="_Toc181973510"/>
      <w:r w:rsidRPr="006C662F">
        <w:lastRenderedPageBreak/>
        <w:t>RAN4 to discuss potential impact of event-triggered L1 reporting to other LTM requirements such as:</w:t>
      </w:r>
      <w:r w:rsidRPr="006C662F">
        <w:br/>
        <w:t>- Known TCI state condition for early TCI state activation and cell switch</w:t>
      </w:r>
      <w:r w:rsidRPr="006C662F">
        <w:br/>
        <w:t>- Applicability of cell switch delay requirements</w:t>
      </w:r>
      <w:bookmarkEnd w:id="10"/>
      <w:bookmarkEnd w:id="11"/>
    </w:p>
    <w:p w14:paraId="6DBE8C07" w14:textId="77777777" w:rsidR="00743C12" w:rsidRDefault="004B04AF" w:rsidP="004B04AF">
      <w:r w:rsidRPr="006C662F">
        <w:t xml:space="preserve">Even further, one benefit of event-triggered reporting is that it gives a direct indication to the network about a candidate </w:t>
      </w:r>
      <w:r w:rsidRPr="006C662F">
        <w:t>cell being a potential target for cell switch. Hence, RAN4 may discuss whether event-triggered reporting condition becoming fulfilled may also be considered as a trigger for some of the preparation steps for LTM</w:t>
      </w:r>
      <w:r w:rsidR="00743C12">
        <w:t>. We think it would be reasonable that reporting condition becoming fulfilled would trigger the UE to:</w:t>
      </w:r>
    </w:p>
    <w:p w14:paraId="4A5E76DD" w14:textId="17182E9B" w:rsidR="00743C12" w:rsidRDefault="00743C12" w:rsidP="00743C12">
      <w:pPr>
        <w:pStyle w:val="ListParagraph"/>
        <w:numPr>
          <w:ilvl w:val="0"/>
          <w:numId w:val="51"/>
        </w:numPr>
      </w:pPr>
      <w:r>
        <w:t>Perform early/fast ASN.1 decoding and validity check, if not done before based on some other trigger.</w:t>
      </w:r>
    </w:p>
    <w:p w14:paraId="5860D2B8" w14:textId="6AEFA590" w:rsidR="00743C12" w:rsidRDefault="00743C12" w:rsidP="00743C12">
      <w:pPr>
        <w:pStyle w:val="ListParagraph"/>
        <w:numPr>
          <w:ilvl w:val="0"/>
          <w:numId w:val="51"/>
        </w:numPr>
      </w:pPr>
      <w:r>
        <w:t>Perform DL synchronization for an active TCI state for the candidate cell for which the report is triggered, if DL synchronization is not valid at the time of triggering the report.</w:t>
      </w:r>
    </w:p>
    <w:p w14:paraId="311FDF92" w14:textId="3AF07279" w:rsidR="00743C12" w:rsidRDefault="00743C12" w:rsidP="00743C12">
      <w:pPr>
        <w:pStyle w:val="RAN4proposal"/>
      </w:pPr>
      <w:bookmarkStart w:id="12" w:name="_Toc181973511"/>
      <w:r>
        <w:t>Event-triggered L1 report or reporting condition becoming fulfilled triggers fast ASN.1 decoding.</w:t>
      </w:r>
      <w:bookmarkEnd w:id="12"/>
    </w:p>
    <w:p w14:paraId="2A1075AB" w14:textId="1AFBD5C3" w:rsidR="00743C12" w:rsidRPr="00743C12" w:rsidRDefault="00743C12" w:rsidP="00743C12">
      <w:pPr>
        <w:pStyle w:val="RAN4proposal"/>
      </w:pPr>
      <w:bookmarkStart w:id="13" w:name="_Toc181973512"/>
      <w:r>
        <w:t>Event-triggered L1 report or reporting condition becoming fulfilled triggers DL synchronization for the candidate cell’s active TCI states, if not valid at the time of report triggering.</w:t>
      </w:r>
      <w:bookmarkEnd w:id="13"/>
    </w:p>
    <w:p w14:paraId="6D6DD654" w14:textId="07F0471C" w:rsidR="004B04AF" w:rsidRDefault="004B04AF" w:rsidP="00743C12">
      <w:r w:rsidRPr="006C662F">
        <w:t xml:space="preserve">RAN4 should also discuss whether LTM L1 measurement delay requirements are impacted by event triggered reporting. </w:t>
      </w:r>
      <w:r w:rsidR="00743C12">
        <w:t>Earlier RAN4 has agreed that after TCI state activation,</w:t>
      </w:r>
      <w:r w:rsidR="00743C12">
        <w:t xml:space="preserve"> </w:t>
      </w:r>
      <w:r w:rsidR="00743C12">
        <w:t xml:space="preserve">the UE is allowed to prioritize L1 measurements on the candidate cells with active TCI states. As proposed by some companies in the last meeting, we also think similar approach could be taken with event-triggered L1 reporting, where after triggering the </w:t>
      </w:r>
      <w:proofErr w:type="gramStart"/>
      <w:r w:rsidR="00743C12">
        <w:t>report</w:t>
      </w:r>
      <w:proofErr w:type="gramEnd"/>
      <w:r w:rsidR="00743C12">
        <w:t xml:space="preserve"> the UE can prioritize the L1 measurements on the </w:t>
      </w:r>
      <w:r w:rsidR="005C6391">
        <w:t xml:space="preserve">candidate </w:t>
      </w:r>
      <w:r w:rsidR="00743C12">
        <w:t>cells fulfilling the reporting condition. This way the L1 measurement period after the report may become shorter, which may impact for example DL synchronization based on TCI state activation.</w:t>
      </w:r>
    </w:p>
    <w:p w14:paraId="29C44103" w14:textId="77B4A4B6" w:rsidR="004B04AF" w:rsidRPr="006C662F" w:rsidRDefault="00743C12" w:rsidP="00743C12">
      <w:pPr>
        <w:pStyle w:val="RAN4proposal"/>
      </w:pPr>
      <w:bookmarkStart w:id="14" w:name="_Toc181973513"/>
      <w:r>
        <w:t>RAN4 to consider that after event-triggered L1 reporting</w:t>
      </w:r>
      <w:r w:rsidR="005C6391">
        <w:t xml:space="preserve"> condition</w:t>
      </w:r>
      <w:r>
        <w:t xml:space="preserve"> is fulfilled, the UE is allowed to prioritize L1 measurements on the candidate cells fulfilling the reporting condition.</w:t>
      </w:r>
      <w:bookmarkEnd w:id="14"/>
    </w:p>
    <w:p w14:paraId="1E33F4D7" w14:textId="2BFC9AF9" w:rsidR="000255CF" w:rsidRDefault="00DD5064" w:rsidP="00291FAD">
      <w:pPr>
        <w:rPr>
          <w:lang w:val="en-US"/>
        </w:rPr>
      </w:pPr>
      <w:r>
        <w:rPr>
          <w:lang w:val="en-US"/>
        </w:rPr>
        <w:t xml:space="preserve">In the last meeting there was also discussion about the UE </w:t>
      </w:r>
      <w:r w:rsidR="00230FB0">
        <w:rPr>
          <w:lang w:val="en-US"/>
        </w:rPr>
        <w:t xml:space="preserve">capability </w:t>
      </w:r>
      <w:r w:rsidR="00F35B24">
        <w:rPr>
          <w:lang w:val="en-US"/>
        </w:rPr>
        <w:t xml:space="preserve">of supported number of events, as well as the coordination between LTM and MIMO event-triggered L1 reporting. We think these issues can be discussed towards the end of the work items, when </w:t>
      </w:r>
      <w:r w:rsidR="00AF7A6F">
        <w:rPr>
          <w:lang w:val="en-US"/>
        </w:rPr>
        <w:t>the details of both reporting types are clearer.</w:t>
      </w:r>
    </w:p>
    <w:p w14:paraId="5A60CF1E" w14:textId="2B579FF4" w:rsidR="00AF7A6F" w:rsidRDefault="00AF7A6F" w:rsidP="00AF7A6F">
      <w:pPr>
        <w:pStyle w:val="RAN4proposal"/>
        <w:rPr>
          <w:lang w:val="en-US"/>
        </w:rPr>
      </w:pPr>
      <w:bookmarkStart w:id="15" w:name="_Toc181973514"/>
      <w:r>
        <w:rPr>
          <w:lang w:val="en-US"/>
        </w:rPr>
        <w:t xml:space="preserve">Discuss the </w:t>
      </w:r>
      <w:r w:rsidR="004C2980">
        <w:rPr>
          <w:lang w:val="en-US"/>
        </w:rPr>
        <w:t>number of supported events</w:t>
      </w:r>
      <w:r w:rsidR="0036001E">
        <w:rPr>
          <w:lang w:val="en-US"/>
        </w:rPr>
        <w:t xml:space="preserve"> at the end of the WI.</w:t>
      </w:r>
      <w:bookmarkEnd w:id="15"/>
    </w:p>
    <w:p w14:paraId="7E858008" w14:textId="2E1CDBF8" w:rsidR="0036001E" w:rsidRPr="0036001E" w:rsidRDefault="0036001E" w:rsidP="0036001E">
      <w:pPr>
        <w:pStyle w:val="RAN4proposal"/>
        <w:rPr>
          <w:lang w:val="en-US"/>
        </w:rPr>
      </w:pPr>
      <w:bookmarkStart w:id="16" w:name="_Toc181973515"/>
      <w:r>
        <w:rPr>
          <w:lang w:val="en-US"/>
        </w:rPr>
        <w:t xml:space="preserve">Discuss the coordination between LTM and MIMO events at the end of the </w:t>
      </w:r>
      <w:proofErr w:type="spellStart"/>
      <w:r>
        <w:rPr>
          <w:lang w:val="en-US"/>
        </w:rPr>
        <w:t>WI</w:t>
      </w:r>
      <w:r w:rsidR="00DB5D18">
        <w:rPr>
          <w:lang w:val="en-US"/>
        </w:rPr>
        <w:t>s</w:t>
      </w:r>
      <w:r>
        <w:rPr>
          <w:lang w:val="en-US"/>
        </w:rPr>
        <w:t>.</w:t>
      </w:r>
      <w:bookmarkEnd w:id="16"/>
      <w:proofErr w:type="spellEnd"/>
    </w:p>
    <w:p w14:paraId="7D9778AB" w14:textId="77777777" w:rsidR="00DB4378" w:rsidRPr="00DB4378" w:rsidRDefault="00DB4378" w:rsidP="00DB4378">
      <w:pPr>
        <w:rPr>
          <w:lang w:val="en-US"/>
        </w:rPr>
      </w:pPr>
    </w:p>
    <w:p w14:paraId="0872358B" w14:textId="60265B20" w:rsidR="00381F95" w:rsidRPr="00614DD8" w:rsidRDefault="00CD7492" w:rsidP="004435B1">
      <w:pPr>
        <w:pStyle w:val="RAN4H1"/>
        <w:rPr>
          <w:lang w:val="en-US"/>
        </w:rPr>
      </w:pPr>
      <w:bookmarkStart w:id="17" w:name="_Toc116995848"/>
      <w:r w:rsidRPr="00614DD8">
        <w:rPr>
          <w:lang w:val="en-US"/>
        </w:rPr>
        <w:t>Conclusion</w:t>
      </w:r>
      <w:bookmarkEnd w:id="17"/>
    </w:p>
    <w:p w14:paraId="207CDA48" w14:textId="5D5B9734" w:rsidR="00381F95" w:rsidRPr="00614DD8" w:rsidRDefault="00381F95" w:rsidP="00936159">
      <w:pPr>
        <w:rPr>
          <w:lang w:val="en-US"/>
        </w:rPr>
      </w:pPr>
      <w:r w:rsidRPr="00614DD8">
        <w:rPr>
          <w:lang w:val="en-US"/>
        </w:rPr>
        <w:t>T</w:t>
      </w:r>
      <w:r w:rsidR="005B4801" w:rsidRPr="00614DD8">
        <w:rPr>
          <w:lang w:val="en-US"/>
        </w:rPr>
        <w:t xml:space="preserve">he following </w:t>
      </w:r>
      <w:r w:rsidR="00B83118">
        <w:rPr>
          <w:lang w:val="en-US"/>
        </w:rPr>
        <w:t>o</w:t>
      </w:r>
      <w:r w:rsidR="005B4801" w:rsidRPr="00614DD8">
        <w:rPr>
          <w:lang w:val="en-US"/>
        </w:rPr>
        <w:t xml:space="preserve">bservations </w:t>
      </w:r>
      <w:r w:rsidR="008B0961" w:rsidRPr="00614DD8">
        <w:rPr>
          <w:lang w:val="en-US"/>
        </w:rPr>
        <w:t>and</w:t>
      </w:r>
      <w:r w:rsidR="005B4801" w:rsidRPr="00614DD8">
        <w:rPr>
          <w:lang w:val="en-US"/>
        </w:rPr>
        <w:t xml:space="preserve"> </w:t>
      </w:r>
      <w:r w:rsidR="00B83118">
        <w:rPr>
          <w:lang w:val="en-US"/>
        </w:rPr>
        <w:t>p</w:t>
      </w:r>
      <w:r w:rsidR="005B4801" w:rsidRPr="00614DD8">
        <w:rPr>
          <w:lang w:val="en-US"/>
        </w:rPr>
        <w:t>roposals were made</w:t>
      </w:r>
      <w:r w:rsidR="00B83118">
        <w:rPr>
          <w:lang w:val="en-US"/>
        </w:rPr>
        <w:t xml:space="preserve"> in this paper</w:t>
      </w:r>
      <w:r w:rsidR="005B4801" w:rsidRPr="00614DD8">
        <w:rPr>
          <w:lang w:val="en-US"/>
        </w:rPr>
        <w:t>:</w:t>
      </w:r>
    </w:p>
    <w:bookmarkStart w:id="18" w:name="_Ref114500673"/>
    <w:bookmarkEnd w:id="18"/>
    <w:p w14:paraId="3F9EEB6E" w14:textId="3EACC462" w:rsidR="005C6391"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614DD8">
        <w:rPr>
          <w:b w:val="0"/>
          <w:i/>
          <w:iCs/>
          <w:u w:val="single"/>
          <w:lang w:val="en-US"/>
        </w:rPr>
        <w:fldChar w:fldCharType="begin"/>
      </w:r>
      <w:r w:rsidRPr="00614DD8">
        <w:rPr>
          <w:i/>
          <w:iCs/>
          <w:u w:val="single"/>
          <w:lang w:val="en-US"/>
        </w:rPr>
        <w:instrText xml:space="preserve"> TOC \n \h \z \t "RAN4 proposal,5,RAN4 observation,4" </w:instrText>
      </w:r>
      <w:r w:rsidRPr="00614DD8">
        <w:rPr>
          <w:b w:val="0"/>
          <w:i/>
          <w:iCs/>
          <w:u w:val="single"/>
          <w:lang w:val="en-US"/>
        </w:rPr>
        <w:fldChar w:fldCharType="separate"/>
      </w:r>
      <w:hyperlink w:anchor="_Toc181973504" w:history="1">
        <w:r w:rsidR="005C6391" w:rsidRPr="00CB37EB">
          <w:rPr>
            <w:rStyle w:val="Hyperlink"/>
            <w:noProof/>
            <w:lang w:val="en-US"/>
          </w:rPr>
          <w:t>Proposal 1: RAN4 to define requirements for event-triggered and event-triggered periodic L1 reporting delay.</w:t>
        </w:r>
      </w:hyperlink>
    </w:p>
    <w:p w14:paraId="4EBA9F12" w14:textId="09E81D0D"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05" w:history="1">
        <w:r w:rsidRPr="00CB37EB">
          <w:rPr>
            <w:rStyle w:val="Hyperlink"/>
            <w:noProof/>
            <w:lang w:val="en-US"/>
          </w:rPr>
          <w:t>Proposal 2: For event-triggered eporting delay for a single report, reuse the Rel-18 LTM intra- and inter-frequency measurement delay (with and without gaps), where T</w:t>
        </w:r>
        <w:r w:rsidRPr="00CB37EB">
          <w:rPr>
            <w:rStyle w:val="Hyperlink"/>
            <w:noProof/>
            <w:vertAlign w:val="subscript"/>
            <w:lang w:val="en-US"/>
          </w:rPr>
          <w:t>Report</w:t>
        </w:r>
        <w:r w:rsidRPr="00CB37EB">
          <w:rPr>
            <w:rStyle w:val="Hyperlink"/>
            <w:noProof/>
            <w:lang w:val="en-US"/>
          </w:rPr>
          <w:t xml:space="preserve"> is not taken into account.</w:t>
        </w:r>
      </w:hyperlink>
    </w:p>
    <w:p w14:paraId="687553A6" w14:textId="6658EAAD"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06" w:history="1">
        <w:r w:rsidRPr="00CB37EB">
          <w:rPr>
            <w:rStyle w:val="Hyperlink"/>
            <w:noProof/>
            <w:lang w:val="en-US"/>
          </w:rPr>
          <w:t>Proposal 3: For event-triggered periodic reporting delay, reuse the Rel-18 LTM intra- and inter-frequency measurement delay (with and without gaps) without T</w:t>
        </w:r>
        <w:r w:rsidRPr="00CB37EB">
          <w:rPr>
            <w:rStyle w:val="Hyperlink"/>
            <w:noProof/>
            <w:vertAlign w:val="subscript"/>
            <w:lang w:val="en-US"/>
          </w:rPr>
          <w:t>Report</w:t>
        </w:r>
        <w:r w:rsidRPr="00CB37EB">
          <w:rPr>
            <w:rStyle w:val="Hyperlink"/>
            <w:noProof/>
            <w:lang w:val="en-US"/>
          </w:rPr>
          <w:t xml:space="preserve"> taken into account for the first report, and for the following reports with T</w:t>
        </w:r>
        <w:r w:rsidRPr="00CB37EB">
          <w:rPr>
            <w:rStyle w:val="Hyperlink"/>
            <w:noProof/>
            <w:vertAlign w:val="subscript"/>
            <w:lang w:val="en-US"/>
          </w:rPr>
          <w:t>Report</w:t>
        </w:r>
        <w:r w:rsidRPr="00CB37EB">
          <w:rPr>
            <w:rStyle w:val="Hyperlink"/>
            <w:noProof/>
            <w:lang w:val="en-US"/>
          </w:rPr>
          <w:t xml:space="preserve"> taken into account.</w:t>
        </w:r>
      </w:hyperlink>
    </w:p>
    <w:p w14:paraId="7816E689" w14:textId="53DBEF73"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07" w:history="1">
        <w:r w:rsidRPr="00CB37EB">
          <w:rPr>
            <w:rStyle w:val="Hyperlink"/>
            <w:noProof/>
            <w:lang w:val="en-US"/>
          </w:rPr>
          <w:t>Proposal 4: RAN4 to discuss whether to take TTT (time to trigger) into account in the L1 event-triggered reporting delay requirements once more agreements from RAN1/2 are available.</w:t>
        </w:r>
      </w:hyperlink>
    </w:p>
    <w:p w14:paraId="219710CE" w14:textId="7423C923"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08" w:history="1">
        <w:r w:rsidRPr="00CB37EB">
          <w:rPr>
            <w:rStyle w:val="Hyperlink"/>
            <w:noProof/>
            <w:lang w:val="en-US"/>
          </w:rPr>
          <w:t xml:space="preserve">Proposal 5: Reuse the ending point of event-triggered L3 reporting delay for event-triggered L1 reporting delay: </w:t>
        </w:r>
        <w:r w:rsidRPr="00CB37EB">
          <w:rPr>
            <w:rStyle w:val="Hyperlink"/>
            <w:i/>
            <w:noProof/>
          </w:rPr>
          <w:t>the point when the UE starts to transmit the measurement report over the air interface</w:t>
        </w:r>
        <w:r w:rsidRPr="00CB37EB">
          <w:rPr>
            <w:rStyle w:val="Hyperlink"/>
            <w:noProof/>
          </w:rPr>
          <w:t>.</w:t>
        </w:r>
      </w:hyperlink>
    </w:p>
    <w:p w14:paraId="3B6C6C34" w14:textId="36D33385"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09" w:history="1">
        <w:r w:rsidRPr="00CB37EB">
          <w:rPr>
            <w:rStyle w:val="Hyperlink"/>
            <w:noProof/>
          </w:rPr>
          <w:t>Proposal 6: Reuse the existing L1-RSRP measurement accuracy requirements for event-triggered L1 reporting.</w:t>
        </w:r>
      </w:hyperlink>
    </w:p>
    <w:p w14:paraId="497FD7AA" w14:textId="550692AA"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10" w:history="1">
        <w:r w:rsidRPr="00CB37EB">
          <w:rPr>
            <w:rStyle w:val="Hyperlink"/>
            <w:noProof/>
          </w:rPr>
          <w:t>Proposal 7: RAN4 to discuss potential impact of event-triggered L1 reporting to other LTM requirements such as: - Known TCI state condition for early TCI state activation and cell switch - Applicability of cell switch delay requirements</w:t>
        </w:r>
      </w:hyperlink>
    </w:p>
    <w:p w14:paraId="48816741" w14:textId="34B30CF8"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11" w:history="1">
        <w:r w:rsidRPr="00CB37EB">
          <w:rPr>
            <w:rStyle w:val="Hyperlink"/>
            <w:noProof/>
          </w:rPr>
          <w:t>Proposal 8: Event-triggered L1 report or reporting condition becoming fulfilled triggers fast ASN.1 decoding.</w:t>
        </w:r>
      </w:hyperlink>
    </w:p>
    <w:p w14:paraId="276301EE" w14:textId="695B923E"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12" w:history="1">
        <w:r w:rsidRPr="00CB37EB">
          <w:rPr>
            <w:rStyle w:val="Hyperlink"/>
            <w:noProof/>
          </w:rPr>
          <w:t>Proposal 9: Event-triggered L1 report or reporting condition becoming fulfilled triggers DL synchronization for the candidate cell’s active TCI states, if not valid at the time of report triggering.</w:t>
        </w:r>
      </w:hyperlink>
    </w:p>
    <w:p w14:paraId="1C4DCEB8" w14:textId="7E136D1C"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13" w:history="1">
        <w:r w:rsidRPr="00CB37EB">
          <w:rPr>
            <w:rStyle w:val="Hyperlink"/>
            <w:noProof/>
          </w:rPr>
          <w:t>Proposal 10: RAN4 to consider that after event-triggered L1 reporting condition is fulfilled, the UE is allowed to prioritize L1 measurements on the candidate cells fulfilling the reporting condition.</w:t>
        </w:r>
      </w:hyperlink>
    </w:p>
    <w:p w14:paraId="700038B7" w14:textId="220A9B75"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14" w:history="1">
        <w:r w:rsidRPr="00CB37EB">
          <w:rPr>
            <w:rStyle w:val="Hyperlink"/>
            <w:noProof/>
            <w:lang w:val="en-US"/>
          </w:rPr>
          <w:t>Proposal 11: Discuss the number of supported events at the end of the WI.</w:t>
        </w:r>
      </w:hyperlink>
    </w:p>
    <w:p w14:paraId="538CB672" w14:textId="272B1FEA" w:rsidR="005C6391" w:rsidRDefault="005C6391">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73515" w:history="1">
        <w:r w:rsidRPr="00CB37EB">
          <w:rPr>
            <w:rStyle w:val="Hyperlink"/>
            <w:noProof/>
            <w:lang w:val="en-US"/>
          </w:rPr>
          <w:t>Proposal 12: Discuss the coordination between LTM and MIMO events at the end of the WIs.</w:t>
        </w:r>
      </w:hyperlink>
    </w:p>
    <w:p w14:paraId="4C28D014" w14:textId="584017E4" w:rsidR="00E43BF9" w:rsidRPr="00614DD8" w:rsidRDefault="00A4355E" w:rsidP="007F58D1">
      <w:pPr>
        <w:pStyle w:val="TOC5"/>
        <w:tabs>
          <w:tab w:val="right" w:leader="dot" w:pos="9617"/>
        </w:tabs>
        <w:rPr>
          <w:lang w:val="en-US"/>
        </w:rPr>
      </w:pPr>
      <w:r w:rsidRPr="00614DD8">
        <w:rPr>
          <w:lang w:val="en-US"/>
        </w:rPr>
        <w:fldChar w:fldCharType="end"/>
      </w: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45C0E" w14:textId="77777777" w:rsidR="00A812CD" w:rsidRDefault="00A812CD" w:rsidP="00001C9B">
      <w:pPr>
        <w:spacing w:after="0" w:line="240" w:lineRule="auto"/>
      </w:pPr>
      <w:r>
        <w:separator/>
      </w:r>
    </w:p>
  </w:endnote>
  <w:endnote w:type="continuationSeparator" w:id="0">
    <w:p w14:paraId="714F2BD2" w14:textId="77777777" w:rsidR="00A812CD" w:rsidRDefault="00A812CD" w:rsidP="00001C9B">
      <w:pPr>
        <w:spacing w:after="0" w:line="240" w:lineRule="auto"/>
      </w:pPr>
      <w:r>
        <w:continuationSeparator/>
      </w:r>
    </w:p>
  </w:endnote>
  <w:endnote w:type="continuationNotice" w:id="1">
    <w:p w14:paraId="100550DF" w14:textId="77777777" w:rsidR="00A812CD" w:rsidRDefault="00A812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ADDE7F" w14:textId="77777777" w:rsidR="00A812CD" w:rsidRDefault="00A812CD" w:rsidP="00001C9B">
      <w:pPr>
        <w:spacing w:after="0" w:line="240" w:lineRule="auto"/>
      </w:pPr>
      <w:r>
        <w:separator/>
      </w:r>
    </w:p>
  </w:footnote>
  <w:footnote w:type="continuationSeparator" w:id="0">
    <w:p w14:paraId="782DA7BA" w14:textId="77777777" w:rsidR="00A812CD" w:rsidRDefault="00A812CD" w:rsidP="00001C9B">
      <w:pPr>
        <w:spacing w:after="0" w:line="240" w:lineRule="auto"/>
      </w:pPr>
      <w:r>
        <w:continuationSeparator/>
      </w:r>
    </w:p>
  </w:footnote>
  <w:footnote w:type="continuationNotice" w:id="1">
    <w:p w14:paraId="2F32EE70" w14:textId="77777777" w:rsidR="00A812CD" w:rsidRDefault="00A812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E1E30"/>
    <w:multiLevelType w:val="multilevel"/>
    <w:tmpl w:val="A0320CD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F35627"/>
    <w:multiLevelType w:val="multilevel"/>
    <w:tmpl w:val="A0320C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3865EB"/>
    <w:multiLevelType w:val="multilevel"/>
    <w:tmpl w:val="65388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D74C7"/>
    <w:multiLevelType w:val="multilevel"/>
    <w:tmpl w:val="784A3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E461A1"/>
    <w:multiLevelType w:val="multilevel"/>
    <w:tmpl w:val="4F98DC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CE4B9D"/>
    <w:multiLevelType w:val="multilevel"/>
    <w:tmpl w:val="A0320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AE2589"/>
    <w:multiLevelType w:val="multilevel"/>
    <w:tmpl w:val="A0320CD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A35F19"/>
    <w:multiLevelType w:val="multilevel"/>
    <w:tmpl w:val="356AAB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0D102F"/>
    <w:multiLevelType w:val="multilevel"/>
    <w:tmpl w:val="A0320CD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4014E7"/>
    <w:multiLevelType w:val="multilevel"/>
    <w:tmpl w:val="23CC9C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D20C3"/>
    <w:multiLevelType w:val="multilevel"/>
    <w:tmpl w:val="25F0B2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BA3571"/>
    <w:multiLevelType w:val="hybridMultilevel"/>
    <w:tmpl w:val="C14AB430"/>
    <w:lvl w:ilvl="0" w:tplc="3B1C2B9E">
      <w:start w:val="1"/>
      <w:numFmt w:val="decimal"/>
      <w:lvlText w:val="%1."/>
      <w:lvlJc w:val="left"/>
      <w:pPr>
        <w:ind w:left="2320" w:hanging="360"/>
      </w:pPr>
    </w:lvl>
    <w:lvl w:ilvl="1" w:tplc="C7A484D6">
      <w:start w:val="1"/>
      <w:numFmt w:val="decimal"/>
      <w:lvlText w:val="%2."/>
      <w:lvlJc w:val="left"/>
      <w:pPr>
        <w:ind w:left="2320" w:hanging="360"/>
      </w:pPr>
    </w:lvl>
    <w:lvl w:ilvl="2" w:tplc="815E5BE4">
      <w:start w:val="1"/>
      <w:numFmt w:val="decimal"/>
      <w:lvlText w:val="%3."/>
      <w:lvlJc w:val="left"/>
      <w:pPr>
        <w:ind w:left="2320" w:hanging="360"/>
      </w:pPr>
    </w:lvl>
    <w:lvl w:ilvl="3" w:tplc="93B4C8D8">
      <w:start w:val="1"/>
      <w:numFmt w:val="decimal"/>
      <w:lvlText w:val="%4."/>
      <w:lvlJc w:val="left"/>
      <w:pPr>
        <w:ind w:left="2320" w:hanging="360"/>
      </w:pPr>
    </w:lvl>
    <w:lvl w:ilvl="4" w:tplc="B15E0826">
      <w:start w:val="1"/>
      <w:numFmt w:val="decimal"/>
      <w:lvlText w:val="%5."/>
      <w:lvlJc w:val="left"/>
      <w:pPr>
        <w:ind w:left="2320" w:hanging="360"/>
      </w:pPr>
    </w:lvl>
    <w:lvl w:ilvl="5" w:tplc="FEF0D71C">
      <w:start w:val="1"/>
      <w:numFmt w:val="decimal"/>
      <w:lvlText w:val="%6."/>
      <w:lvlJc w:val="left"/>
      <w:pPr>
        <w:ind w:left="2320" w:hanging="360"/>
      </w:pPr>
    </w:lvl>
    <w:lvl w:ilvl="6" w:tplc="0990399C">
      <w:start w:val="1"/>
      <w:numFmt w:val="decimal"/>
      <w:lvlText w:val="%7."/>
      <w:lvlJc w:val="left"/>
      <w:pPr>
        <w:ind w:left="2320" w:hanging="360"/>
      </w:pPr>
    </w:lvl>
    <w:lvl w:ilvl="7" w:tplc="9AD2D8B0">
      <w:start w:val="1"/>
      <w:numFmt w:val="decimal"/>
      <w:lvlText w:val="%8."/>
      <w:lvlJc w:val="left"/>
      <w:pPr>
        <w:ind w:left="2320" w:hanging="360"/>
      </w:pPr>
    </w:lvl>
    <w:lvl w:ilvl="8" w:tplc="75AA57F2">
      <w:start w:val="1"/>
      <w:numFmt w:val="decimal"/>
      <w:lvlText w:val="%9."/>
      <w:lvlJc w:val="left"/>
      <w:pPr>
        <w:ind w:left="2320" w:hanging="360"/>
      </w:pPr>
    </w:lvl>
  </w:abstractNum>
  <w:abstractNum w:abstractNumId="13" w15:restartNumberingAfterBreak="0">
    <w:nsid w:val="1E7D4EA6"/>
    <w:multiLevelType w:val="multilevel"/>
    <w:tmpl w:val="01F46F64"/>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24B57B5"/>
    <w:multiLevelType w:val="multilevel"/>
    <w:tmpl w:val="0D0240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DE56B4"/>
    <w:multiLevelType w:val="multilevel"/>
    <w:tmpl w:val="DAC661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565DF1"/>
    <w:multiLevelType w:val="multilevel"/>
    <w:tmpl w:val="75106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38612EF"/>
    <w:multiLevelType w:val="multilevel"/>
    <w:tmpl w:val="A0320CD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44061A7"/>
    <w:multiLevelType w:val="multilevel"/>
    <w:tmpl w:val="24EA93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EB2E75"/>
    <w:multiLevelType w:val="multilevel"/>
    <w:tmpl w:val="DD0831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A80EF2"/>
    <w:multiLevelType w:val="multilevel"/>
    <w:tmpl w:val="389C2C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0206A33"/>
    <w:multiLevelType w:val="multilevel"/>
    <w:tmpl w:val="C9E4B2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3D831DE"/>
    <w:multiLevelType w:val="multilevel"/>
    <w:tmpl w:val="B9D49E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253D57"/>
    <w:multiLevelType w:val="multilevel"/>
    <w:tmpl w:val="04ACBA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80E2D9D"/>
    <w:multiLevelType w:val="multilevel"/>
    <w:tmpl w:val="345874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963D7F"/>
    <w:multiLevelType w:val="hybridMultilevel"/>
    <w:tmpl w:val="03704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F44E89"/>
    <w:multiLevelType w:val="multilevel"/>
    <w:tmpl w:val="5C4673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3EC7A46"/>
    <w:multiLevelType w:val="multilevel"/>
    <w:tmpl w:val="330C9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D6E3167"/>
    <w:multiLevelType w:val="hybridMultilevel"/>
    <w:tmpl w:val="7952B8A6"/>
    <w:lvl w:ilvl="0" w:tplc="5C24642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B60D6B"/>
    <w:multiLevelType w:val="multilevel"/>
    <w:tmpl w:val="A0320CD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6A006B"/>
    <w:multiLevelType w:val="multilevel"/>
    <w:tmpl w:val="A0320CD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446B6D"/>
    <w:multiLevelType w:val="multilevel"/>
    <w:tmpl w:val="FA0C60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90B5477"/>
    <w:multiLevelType w:val="multilevel"/>
    <w:tmpl w:val="5E568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AD3252F"/>
    <w:multiLevelType w:val="multilevel"/>
    <w:tmpl w:val="A0320CD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168254F"/>
    <w:multiLevelType w:val="multilevel"/>
    <w:tmpl w:val="1D28F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DC0304"/>
    <w:multiLevelType w:val="multilevel"/>
    <w:tmpl w:val="ACB665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64A7F5C"/>
    <w:multiLevelType w:val="multilevel"/>
    <w:tmpl w:val="7B2EF5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80A13BB"/>
    <w:multiLevelType w:val="hybridMultilevel"/>
    <w:tmpl w:val="5A3E7D06"/>
    <w:lvl w:ilvl="0" w:tplc="B7468B56">
      <w:start w:val="1"/>
      <w:numFmt w:val="decimal"/>
      <w:lvlText w:val="%1."/>
      <w:lvlJc w:val="left"/>
      <w:pPr>
        <w:ind w:left="2320" w:hanging="360"/>
      </w:pPr>
    </w:lvl>
    <w:lvl w:ilvl="1" w:tplc="024C675A">
      <w:start w:val="1"/>
      <w:numFmt w:val="decimal"/>
      <w:lvlText w:val="%2."/>
      <w:lvlJc w:val="left"/>
      <w:pPr>
        <w:ind w:left="2320" w:hanging="360"/>
      </w:pPr>
    </w:lvl>
    <w:lvl w:ilvl="2" w:tplc="420C245C">
      <w:start w:val="1"/>
      <w:numFmt w:val="decimal"/>
      <w:lvlText w:val="%3."/>
      <w:lvlJc w:val="left"/>
      <w:pPr>
        <w:ind w:left="2320" w:hanging="360"/>
      </w:pPr>
    </w:lvl>
    <w:lvl w:ilvl="3" w:tplc="6B20276E">
      <w:start w:val="1"/>
      <w:numFmt w:val="decimal"/>
      <w:lvlText w:val="%4."/>
      <w:lvlJc w:val="left"/>
      <w:pPr>
        <w:ind w:left="2320" w:hanging="360"/>
      </w:pPr>
    </w:lvl>
    <w:lvl w:ilvl="4" w:tplc="F030ECDE">
      <w:start w:val="1"/>
      <w:numFmt w:val="decimal"/>
      <w:lvlText w:val="%5."/>
      <w:lvlJc w:val="left"/>
      <w:pPr>
        <w:ind w:left="2320" w:hanging="360"/>
      </w:pPr>
    </w:lvl>
    <w:lvl w:ilvl="5" w:tplc="89BC8192">
      <w:start w:val="1"/>
      <w:numFmt w:val="decimal"/>
      <w:lvlText w:val="%6."/>
      <w:lvlJc w:val="left"/>
      <w:pPr>
        <w:ind w:left="2320" w:hanging="360"/>
      </w:pPr>
    </w:lvl>
    <w:lvl w:ilvl="6" w:tplc="58D2D906">
      <w:start w:val="1"/>
      <w:numFmt w:val="decimal"/>
      <w:lvlText w:val="%7."/>
      <w:lvlJc w:val="left"/>
      <w:pPr>
        <w:ind w:left="2320" w:hanging="360"/>
      </w:pPr>
    </w:lvl>
    <w:lvl w:ilvl="7" w:tplc="39F2463A">
      <w:start w:val="1"/>
      <w:numFmt w:val="decimal"/>
      <w:lvlText w:val="%8."/>
      <w:lvlJc w:val="left"/>
      <w:pPr>
        <w:ind w:left="2320" w:hanging="360"/>
      </w:pPr>
    </w:lvl>
    <w:lvl w:ilvl="8" w:tplc="8D768A7A">
      <w:start w:val="1"/>
      <w:numFmt w:val="decimal"/>
      <w:lvlText w:val="%9."/>
      <w:lvlJc w:val="left"/>
      <w:pPr>
        <w:ind w:left="2320" w:hanging="360"/>
      </w:pPr>
    </w:lvl>
  </w:abstractNum>
  <w:abstractNum w:abstractNumId="41" w15:restartNumberingAfterBreak="0">
    <w:nsid w:val="6B7128C5"/>
    <w:multiLevelType w:val="multilevel"/>
    <w:tmpl w:val="AA7CD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AC71CC"/>
    <w:multiLevelType w:val="multilevel"/>
    <w:tmpl w:val="F60E40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C14FCF"/>
    <w:multiLevelType w:val="multilevel"/>
    <w:tmpl w:val="1BBEAE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9E3219"/>
    <w:multiLevelType w:val="multilevel"/>
    <w:tmpl w:val="601A39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3CD5910"/>
    <w:multiLevelType w:val="multilevel"/>
    <w:tmpl w:val="23AAB2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4E13003"/>
    <w:multiLevelType w:val="multilevel"/>
    <w:tmpl w:val="432E87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5185AC1"/>
    <w:multiLevelType w:val="multilevel"/>
    <w:tmpl w:val="A0320C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55B6CCA"/>
    <w:multiLevelType w:val="multilevel"/>
    <w:tmpl w:val="A7666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7F6731E"/>
    <w:multiLevelType w:val="multilevel"/>
    <w:tmpl w:val="08C497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B720A12"/>
    <w:multiLevelType w:val="multilevel"/>
    <w:tmpl w:val="2E4ED8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92749823">
    <w:abstractNumId w:val="30"/>
  </w:num>
  <w:num w:numId="2" w16cid:durableId="80681869">
    <w:abstractNumId w:val="28"/>
  </w:num>
  <w:num w:numId="3" w16cid:durableId="1566528953">
    <w:abstractNumId w:val="29"/>
  </w:num>
  <w:num w:numId="4" w16cid:durableId="1456096507">
    <w:abstractNumId w:val="39"/>
  </w:num>
  <w:num w:numId="5" w16cid:durableId="143009612">
    <w:abstractNumId w:val="2"/>
  </w:num>
  <w:num w:numId="6" w16cid:durableId="757097793">
    <w:abstractNumId w:val="42"/>
  </w:num>
  <w:num w:numId="7" w16cid:durableId="515657660">
    <w:abstractNumId w:val="48"/>
  </w:num>
  <w:num w:numId="8" w16cid:durableId="1739014755">
    <w:abstractNumId w:val="23"/>
  </w:num>
  <w:num w:numId="9" w16cid:durableId="78796566">
    <w:abstractNumId w:val="18"/>
  </w:num>
  <w:num w:numId="10" w16cid:durableId="246304697">
    <w:abstractNumId w:val="27"/>
  </w:num>
  <w:num w:numId="11" w16cid:durableId="558323147">
    <w:abstractNumId w:val="22"/>
  </w:num>
  <w:num w:numId="12" w16cid:durableId="462774169">
    <w:abstractNumId w:val="10"/>
  </w:num>
  <w:num w:numId="13" w16cid:durableId="2120489218">
    <w:abstractNumId w:val="20"/>
  </w:num>
  <w:num w:numId="14" w16cid:durableId="278225382">
    <w:abstractNumId w:val="16"/>
  </w:num>
  <w:num w:numId="15" w16cid:durableId="2075354199">
    <w:abstractNumId w:val="43"/>
  </w:num>
  <w:num w:numId="16" w16cid:durableId="409812286">
    <w:abstractNumId w:val="15"/>
  </w:num>
  <w:num w:numId="17" w16cid:durableId="1900089959">
    <w:abstractNumId w:val="46"/>
  </w:num>
  <w:num w:numId="18" w16cid:durableId="1923368572">
    <w:abstractNumId w:val="26"/>
  </w:num>
  <w:num w:numId="19" w16cid:durableId="1177112311">
    <w:abstractNumId w:val="34"/>
  </w:num>
  <w:num w:numId="20" w16cid:durableId="1058089045">
    <w:abstractNumId w:val="11"/>
  </w:num>
  <w:num w:numId="21" w16cid:durableId="29840581">
    <w:abstractNumId w:val="49"/>
  </w:num>
  <w:num w:numId="22" w16cid:durableId="2120752314">
    <w:abstractNumId w:val="36"/>
  </w:num>
  <w:num w:numId="23" w16cid:durableId="915699553">
    <w:abstractNumId w:val="33"/>
  </w:num>
  <w:num w:numId="24" w16cid:durableId="1149981757">
    <w:abstractNumId w:val="3"/>
  </w:num>
  <w:num w:numId="25" w16cid:durableId="1561287528">
    <w:abstractNumId w:val="44"/>
  </w:num>
  <w:num w:numId="26" w16cid:durableId="957369382">
    <w:abstractNumId w:val="50"/>
  </w:num>
  <w:num w:numId="27" w16cid:durableId="1986204167">
    <w:abstractNumId w:val="14"/>
  </w:num>
  <w:num w:numId="28" w16cid:durableId="523327182">
    <w:abstractNumId w:val="24"/>
  </w:num>
  <w:num w:numId="29" w16cid:durableId="1206871349">
    <w:abstractNumId w:val="38"/>
  </w:num>
  <w:num w:numId="30" w16cid:durableId="1569808159">
    <w:abstractNumId w:val="45"/>
  </w:num>
  <w:num w:numId="31" w16cid:durableId="869998600">
    <w:abstractNumId w:val="37"/>
  </w:num>
  <w:num w:numId="32" w16cid:durableId="377247193">
    <w:abstractNumId w:val="4"/>
  </w:num>
  <w:num w:numId="33" w16cid:durableId="35668708">
    <w:abstractNumId w:val="21"/>
  </w:num>
  <w:num w:numId="34" w16cid:durableId="1406606948">
    <w:abstractNumId w:val="41"/>
  </w:num>
  <w:num w:numId="35" w16cid:durableId="307520135">
    <w:abstractNumId w:val="8"/>
  </w:num>
  <w:num w:numId="36" w16cid:durableId="1503084825">
    <w:abstractNumId w:val="5"/>
  </w:num>
  <w:num w:numId="37" w16cid:durableId="1342899772">
    <w:abstractNumId w:val="19"/>
  </w:num>
  <w:num w:numId="38" w16cid:durableId="1735622260">
    <w:abstractNumId w:val="31"/>
  </w:num>
  <w:num w:numId="39" w16cid:durableId="315691401">
    <w:abstractNumId w:val="6"/>
  </w:num>
  <w:num w:numId="40" w16cid:durableId="760682884">
    <w:abstractNumId w:val="32"/>
  </w:num>
  <w:num w:numId="41" w16cid:durableId="1548764530">
    <w:abstractNumId w:val="47"/>
  </w:num>
  <w:num w:numId="42" w16cid:durableId="1466318480">
    <w:abstractNumId w:val="1"/>
  </w:num>
  <w:num w:numId="43" w16cid:durableId="401607761">
    <w:abstractNumId w:val="9"/>
  </w:num>
  <w:num w:numId="44" w16cid:durableId="584149775">
    <w:abstractNumId w:val="35"/>
  </w:num>
  <w:num w:numId="45" w16cid:durableId="1219902415">
    <w:abstractNumId w:val="0"/>
  </w:num>
  <w:num w:numId="46" w16cid:durableId="321783217">
    <w:abstractNumId w:val="17"/>
  </w:num>
  <w:num w:numId="47" w16cid:durableId="629212925">
    <w:abstractNumId w:val="7"/>
  </w:num>
  <w:num w:numId="48" w16cid:durableId="1555042917">
    <w:abstractNumId w:val="13"/>
  </w:num>
  <w:num w:numId="49" w16cid:durableId="502360877">
    <w:abstractNumId w:val="12"/>
  </w:num>
  <w:num w:numId="50" w16cid:durableId="1989626695">
    <w:abstractNumId w:val="40"/>
  </w:num>
  <w:num w:numId="51" w16cid:durableId="423889719">
    <w:abstractNumId w:val="2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1C9B"/>
    <w:rsid w:val="00002B6A"/>
    <w:rsid w:val="000032AF"/>
    <w:rsid w:val="00003DF0"/>
    <w:rsid w:val="000040DC"/>
    <w:rsid w:val="00005F48"/>
    <w:rsid w:val="000066FD"/>
    <w:rsid w:val="00011784"/>
    <w:rsid w:val="000151EF"/>
    <w:rsid w:val="00016131"/>
    <w:rsid w:val="00016677"/>
    <w:rsid w:val="00022BE9"/>
    <w:rsid w:val="000239F5"/>
    <w:rsid w:val="000241BF"/>
    <w:rsid w:val="000255CF"/>
    <w:rsid w:val="000276E5"/>
    <w:rsid w:val="00030707"/>
    <w:rsid w:val="0003169F"/>
    <w:rsid w:val="00031743"/>
    <w:rsid w:val="00032B79"/>
    <w:rsid w:val="00034748"/>
    <w:rsid w:val="00035FBC"/>
    <w:rsid w:val="000365B4"/>
    <w:rsid w:val="00037FCE"/>
    <w:rsid w:val="00041DDB"/>
    <w:rsid w:val="000440B1"/>
    <w:rsid w:val="000456E1"/>
    <w:rsid w:val="00050596"/>
    <w:rsid w:val="000507D9"/>
    <w:rsid w:val="000543D2"/>
    <w:rsid w:val="00054A28"/>
    <w:rsid w:val="00056825"/>
    <w:rsid w:val="000574F4"/>
    <w:rsid w:val="00063163"/>
    <w:rsid w:val="0006397E"/>
    <w:rsid w:val="00063B5A"/>
    <w:rsid w:val="00064EEE"/>
    <w:rsid w:val="00067564"/>
    <w:rsid w:val="00067FB1"/>
    <w:rsid w:val="0007157B"/>
    <w:rsid w:val="00072B7E"/>
    <w:rsid w:val="00072CCA"/>
    <w:rsid w:val="0007403C"/>
    <w:rsid w:val="00076D33"/>
    <w:rsid w:val="00080B9F"/>
    <w:rsid w:val="00085843"/>
    <w:rsid w:val="00085E4F"/>
    <w:rsid w:val="0008612A"/>
    <w:rsid w:val="00087646"/>
    <w:rsid w:val="00090E18"/>
    <w:rsid w:val="000921B6"/>
    <w:rsid w:val="00092304"/>
    <w:rsid w:val="00093709"/>
    <w:rsid w:val="00094BAF"/>
    <w:rsid w:val="00094C01"/>
    <w:rsid w:val="000977A0"/>
    <w:rsid w:val="000A04DC"/>
    <w:rsid w:val="000A10BC"/>
    <w:rsid w:val="000A46B5"/>
    <w:rsid w:val="000A4C64"/>
    <w:rsid w:val="000A660C"/>
    <w:rsid w:val="000A7348"/>
    <w:rsid w:val="000A74D0"/>
    <w:rsid w:val="000A7F53"/>
    <w:rsid w:val="000B0056"/>
    <w:rsid w:val="000B2026"/>
    <w:rsid w:val="000B28D2"/>
    <w:rsid w:val="000B332A"/>
    <w:rsid w:val="000B3911"/>
    <w:rsid w:val="000B4551"/>
    <w:rsid w:val="000B54DC"/>
    <w:rsid w:val="000C0F00"/>
    <w:rsid w:val="000C16D6"/>
    <w:rsid w:val="000C24C5"/>
    <w:rsid w:val="000C3C7B"/>
    <w:rsid w:val="000C4392"/>
    <w:rsid w:val="000C4643"/>
    <w:rsid w:val="000C5D1C"/>
    <w:rsid w:val="000C5D8F"/>
    <w:rsid w:val="000C70EB"/>
    <w:rsid w:val="000C779D"/>
    <w:rsid w:val="000D0702"/>
    <w:rsid w:val="000D0F93"/>
    <w:rsid w:val="000D2421"/>
    <w:rsid w:val="000D618B"/>
    <w:rsid w:val="000D7461"/>
    <w:rsid w:val="000E105B"/>
    <w:rsid w:val="000F3F58"/>
    <w:rsid w:val="000F58EE"/>
    <w:rsid w:val="000F7C6A"/>
    <w:rsid w:val="001008EF"/>
    <w:rsid w:val="00100A40"/>
    <w:rsid w:val="00101E82"/>
    <w:rsid w:val="001036C0"/>
    <w:rsid w:val="00106416"/>
    <w:rsid w:val="00110481"/>
    <w:rsid w:val="001115B7"/>
    <w:rsid w:val="001127C9"/>
    <w:rsid w:val="00114498"/>
    <w:rsid w:val="00115B88"/>
    <w:rsid w:val="00116320"/>
    <w:rsid w:val="00116C89"/>
    <w:rsid w:val="00116FBE"/>
    <w:rsid w:val="00121ACB"/>
    <w:rsid w:val="00122B5A"/>
    <w:rsid w:val="00122B8A"/>
    <w:rsid w:val="001238C8"/>
    <w:rsid w:val="001310C2"/>
    <w:rsid w:val="0013136D"/>
    <w:rsid w:val="00132F6A"/>
    <w:rsid w:val="00133913"/>
    <w:rsid w:val="001376CF"/>
    <w:rsid w:val="00137D4F"/>
    <w:rsid w:val="00140221"/>
    <w:rsid w:val="00140E22"/>
    <w:rsid w:val="001414F9"/>
    <w:rsid w:val="0014329F"/>
    <w:rsid w:val="00146D46"/>
    <w:rsid w:val="0014766E"/>
    <w:rsid w:val="001522C3"/>
    <w:rsid w:val="0015526D"/>
    <w:rsid w:val="00155E14"/>
    <w:rsid w:val="001577F9"/>
    <w:rsid w:val="00160151"/>
    <w:rsid w:val="00161111"/>
    <w:rsid w:val="00161535"/>
    <w:rsid w:val="001625AC"/>
    <w:rsid w:val="001630B4"/>
    <w:rsid w:val="00163D94"/>
    <w:rsid w:val="001642FC"/>
    <w:rsid w:val="0016496B"/>
    <w:rsid w:val="001715A7"/>
    <w:rsid w:val="001743E2"/>
    <w:rsid w:val="001745F8"/>
    <w:rsid w:val="0017468D"/>
    <w:rsid w:val="001838CF"/>
    <w:rsid w:val="001839C9"/>
    <w:rsid w:val="00183BA1"/>
    <w:rsid w:val="0018644B"/>
    <w:rsid w:val="00186734"/>
    <w:rsid w:val="001868EE"/>
    <w:rsid w:val="00186C28"/>
    <w:rsid w:val="001870AE"/>
    <w:rsid w:val="00187821"/>
    <w:rsid w:val="00187867"/>
    <w:rsid w:val="00193A4B"/>
    <w:rsid w:val="0019435B"/>
    <w:rsid w:val="00194AF9"/>
    <w:rsid w:val="00194FA0"/>
    <w:rsid w:val="001A0FC7"/>
    <w:rsid w:val="001A1A32"/>
    <w:rsid w:val="001A2F5A"/>
    <w:rsid w:val="001A3BA4"/>
    <w:rsid w:val="001A4EB9"/>
    <w:rsid w:val="001A574B"/>
    <w:rsid w:val="001A6D1F"/>
    <w:rsid w:val="001A7ACA"/>
    <w:rsid w:val="001B0AFA"/>
    <w:rsid w:val="001B1EA8"/>
    <w:rsid w:val="001B3126"/>
    <w:rsid w:val="001B32FF"/>
    <w:rsid w:val="001B4103"/>
    <w:rsid w:val="001B784A"/>
    <w:rsid w:val="001C0953"/>
    <w:rsid w:val="001C31FD"/>
    <w:rsid w:val="001C4AE0"/>
    <w:rsid w:val="001C4E49"/>
    <w:rsid w:val="001C5C45"/>
    <w:rsid w:val="001C6AC7"/>
    <w:rsid w:val="001C6C92"/>
    <w:rsid w:val="001C7285"/>
    <w:rsid w:val="001D64FE"/>
    <w:rsid w:val="001D65A3"/>
    <w:rsid w:val="001D6AE8"/>
    <w:rsid w:val="001D6DB9"/>
    <w:rsid w:val="001E0537"/>
    <w:rsid w:val="001E27B8"/>
    <w:rsid w:val="001E30F6"/>
    <w:rsid w:val="001E4C80"/>
    <w:rsid w:val="001E6104"/>
    <w:rsid w:val="001E6852"/>
    <w:rsid w:val="001F172C"/>
    <w:rsid w:val="001F173F"/>
    <w:rsid w:val="001F7A98"/>
    <w:rsid w:val="001F7D92"/>
    <w:rsid w:val="00200BC8"/>
    <w:rsid w:val="00202EC1"/>
    <w:rsid w:val="00203909"/>
    <w:rsid w:val="0020557B"/>
    <w:rsid w:val="00211737"/>
    <w:rsid w:val="00212434"/>
    <w:rsid w:val="002124A6"/>
    <w:rsid w:val="00215132"/>
    <w:rsid w:val="00217EE5"/>
    <w:rsid w:val="00222237"/>
    <w:rsid w:val="00230FB0"/>
    <w:rsid w:val="00235F5C"/>
    <w:rsid w:val="00237FE4"/>
    <w:rsid w:val="00241F89"/>
    <w:rsid w:val="0024219C"/>
    <w:rsid w:val="0024239E"/>
    <w:rsid w:val="00244916"/>
    <w:rsid w:val="00246454"/>
    <w:rsid w:val="00250074"/>
    <w:rsid w:val="0025733A"/>
    <w:rsid w:val="002578CC"/>
    <w:rsid w:val="00257FA3"/>
    <w:rsid w:val="00260FB5"/>
    <w:rsid w:val="002639E7"/>
    <w:rsid w:val="0026647E"/>
    <w:rsid w:val="00271268"/>
    <w:rsid w:val="002712AF"/>
    <w:rsid w:val="0027278A"/>
    <w:rsid w:val="00274896"/>
    <w:rsid w:val="00276D35"/>
    <w:rsid w:val="0027777E"/>
    <w:rsid w:val="00277A2F"/>
    <w:rsid w:val="00277B56"/>
    <w:rsid w:val="00281D5A"/>
    <w:rsid w:val="00282A74"/>
    <w:rsid w:val="002849D4"/>
    <w:rsid w:val="00285CB5"/>
    <w:rsid w:val="00291FAD"/>
    <w:rsid w:val="002923AE"/>
    <w:rsid w:val="002960CB"/>
    <w:rsid w:val="002A0652"/>
    <w:rsid w:val="002A19F5"/>
    <w:rsid w:val="002A2C96"/>
    <w:rsid w:val="002A3911"/>
    <w:rsid w:val="002A73E0"/>
    <w:rsid w:val="002B0507"/>
    <w:rsid w:val="002B1956"/>
    <w:rsid w:val="002B2ED8"/>
    <w:rsid w:val="002B374D"/>
    <w:rsid w:val="002B4922"/>
    <w:rsid w:val="002B4F21"/>
    <w:rsid w:val="002B69F3"/>
    <w:rsid w:val="002C22C3"/>
    <w:rsid w:val="002C2D19"/>
    <w:rsid w:val="002C4785"/>
    <w:rsid w:val="002C5155"/>
    <w:rsid w:val="002C7BD3"/>
    <w:rsid w:val="002D10FA"/>
    <w:rsid w:val="002D1A92"/>
    <w:rsid w:val="002D327B"/>
    <w:rsid w:val="002D4C55"/>
    <w:rsid w:val="002D4D1A"/>
    <w:rsid w:val="002D7108"/>
    <w:rsid w:val="002E4891"/>
    <w:rsid w:val="002E5DF0"/>
    <w:rsid w:val="002E670B"/>
    <w:rsid w:val="002E699A"/>
    <w:rsid w:val="002E6B13"/>
    <w:rsid w:val="002E6DED"/>
    <w:rsid w:val="002F0DEC"/>
    <w:rsid w:val="002F0E8A"/>
    <w:rsid w:val="002F1949"/>
    <w:rsid w:val="002F1B11"/>
    <w:rsid w:val="002F29D5"/>
    <w:rsid w:val="002F2D43"/>
    <w:rsid w:val="002F36C7"/>
    <w:rsid w:val="002F4679"/>
    <w:rsid w:val="002F5582"/>
    <w:rsid w:val="002F69CF"/>
    <w:rsid w:val="002F78B7"/>
    <w:rsid w:val="00300956"/>
    <w:rsid w:val="00302AE9"/>
    <w:rsid w:val="00303CC9"/>
    <w:rsid w:val="00306CE2"/>
    <w:rsid w:val="00306ED2"/>
    <w:rsid w:val="003101B1"/>
    <w:rsid w:val="0031065C"/>
    <w:rsid w:val="003130E6"/>
    <w:rsid w:val="00315BBD"/>
    <w:rsid w:val="00316A52"/>
    <w:rsid w:val="00317187"/>
    <w:rsid w:val="003175F2"/>
    <w:rsid w:val="0032038E"/>
    <w:rsid w:val="0032056D"/>
    <w:rsid w:val="00320B8D"/>
    <w:rsid w:val="00321A3B"/>
    <w:rsid w:val="00321FAE"/>
    <w:rsid w:val="0032499A"/>
    <w:rsid w:val="00324D5D"/>
    <w:rsid w:val="0032588B"/>
    <w:rsid w:val="00326503"/>
    <w:rsid w:val="00326B71"/>
    <w:rsid w:val="00327C2C"/>
    <w:rsid w:val="00330220"/>
    <w:rsid w:val="003341F7"/>
    <w:rsid w:val="00334248"/>
    <w:rsid w:val="00334500"/>
    <w:rsid w:val="003373B5"/>
    <w:rsid w:val="00341D19"/>
    <w:rsid w:val="0034235B"/>
    <w:rsid w:val="0034538B"/>
    <w:rsid w:val="003454DB"/>
    <w:rsid w:val="00345BC7"/>
    <w:rsid w:val="00347FEC"/>
    <w:rsid w:val="003509DF"/>
    <w:rsid w:val="00354C6E"/>
    <w:rsid w:val="003550C1"/>
    <w:rsid w:val="00356F45"/>
    <w:rsid w:val="0036001E"/>
    <w:rsid w:val="00360F2E"/>
    <w:rsid w:val="00362F02"/>
    <w:rsid w:val="00363F9F"/>
    <w:rsid w:val="0036464A"/>
    <w:rsid w:val="003654AB"/>
    <w:rsid w:val="00365EF0"/>
    <w:rsid w:val="00366B74"/>
    <w:rsid w:val="00372562"/>
    <w:rsid w:val="00373C76"/>
    <w:rsid w:val="00374E2E"/>
    <w:rsid w:val="003773FC"/>
    <w:rsid w:val="003776D8"/>
    <w:rsid w:val="00380C4B"/>
    <w:rsid w:val="00381F95"/>
    <w:rsid w:val="0038522E"/>
    <w:rsid w:val="00391D56"/>
    <w:rsid w:val="0039289F"/>
    <w:rsid w:val="00397ED2"/>
    <w:rsid w:val="003A1D0A"/>
    <w:rsid w:val="003A356F"/>
    <w:rsid w:val="003A4364"/>
    <w:rsid w:val="003A5C3E"/>
    <w:rsid w:val="003A710A"/>
    <w:rsid w:val="003B659E"/>
    <w:rsid w:val="003B6E9E"/>
    <w:rsid w:val="003C275E"/>
    <w:rsid w:val="003C2ECD"/>
    <w:rsid w:val="003C4595"/>
    <w:rsid w:val="003C4FDE"/>
    <w:rsid w:val="003C549F"/>
    <w:rsid w:val="003D2CAD"/>
    <w:rsid w:val="003D3A9B"/>
    <w:rsid w:val="003D52C9"/>
    <w:rsid w:val="003D6C78"/>
    <w:rsid w:val="003E1A7E"/>
    <w:rsid w:val="003E1C43"/>
    <w:rsid w:val="003E4CBF"/>
    <w:rsid w:val="003E58DF"/>
    <w:rsid w:val="003F00C1"/>
    <w:rsid w:val="003F1A6D"/>
    <w:rsid w:val="003F2FCC"/>
    <w:rsid w:val="003F35FF"/>
    <w:rsid w:val="003F5FA3"/>
    <w:rsid w:val="003F67D0"/>
    <w:rsid w:val="003F6966"/>
    <w:rsid w:val="003F7811"/>
    <w:rsid w:val="00402FCE"/>
    <w:rsid w:val="0040359F"/>
    <w:rsid w:val="00403855"/>
    <w:rsid w:val="00404C4C"/>
    <w:rsid w:val="00406603"/>
    <w:rsid w:val="004109BB"/>
    <w:rsid w:val="004116F3"/>
    <w:rsid w:val="00413145"/>
    <w:rsid w:val="0041423F"/>
    <w:rsid w:val="004143CF"/>
    <w:rsid w:val="00414F81"/>
    <w:rsid w:val="004221C0"/>
    <w:rsid w:val="004325F5"/>
    <w:rsid w:val="0043269D"/>
    <w:rsid w:val="004350E1"/>
    <w:rsid w:val="004369B9"/>
    <w:rsid w:val="00436A0F"/>
    <w:rsid w:val="00437150"/>
    <w:rsid w:val="0043750A"/>
    <w:rsid w:val="004376AE"/>
    <w:rsid w:val="00440F0E"/>
    <w:rsid w:val="00442F49"/>
    <w:rsid w:val="004435B1"/>
    <w:rsid w:val="00443DF9"/>
    <w:rsid w:val="00447577"/>
    <w:rsid w:val="00450E14"/>
    <w:rsid w:val="00451FCE"/>
    <w:rsid w:val="00452B0B"/>
    <w:rsid w:val="00457DC4"/>
    <w:rsid w:val="00457F1C"/>
    <w:rsid w:val="0046341A"/>
    <w:rsid w:val="00464940"/>
    <w:rsid w:val="00466B01"/>
    <w:rsid w:val="00467CDD"/>
    <w:rsid w:val="0047062C"/>
    <w:rsid w:val="00472A03"/>
    <w:rsid w:val="00473241"/>
    <w:rsid w:val="004732E9"/>
    <w:rsid w:val="00474798"/>
    <w:rsid w:val="00483737"/>
    <w:rsid w:val="00484E88"/>
    <w:rsid w:val="004854BB"/>
    <w:rsid w:val="00486E95"/>
    <w:rsid w:val="00486EB1"/>
    <w:rsid w:val="004903FA"/>
    <w:rsid w:val="00494493"/>
    <w:rsid w:val="0049614F"/>
    <w:rsid w:val="00496606"/>
    <w:rsid w:val="004A090D"/>
    <w:rsid w:val="004A11F6"/>
    <w:rsid w:val="004A4C4C"/>
    <w:rsid w:val="004B04AF"/>
    <w:rsid w:val="004B11C4"/>
    <w:rsid w:val="004B3154"/>
    <w:rsid w:val="004B3724"/>
    <w:rsid w:val="004C12F1"/>
    <w:rsid w:val="004C146F"/>
    <w:rsid w:val="004C2943"/>
    <w:rsid w:val="004C2980"/>
    <w:rsid w:val="004C3DDB"/>
    <w:rsid w:val="004C4111"/>
    <w:rsid w:val="004C4543"/>
    <w:rsid w:val="004C5F2C"/>
    <w:rsid w:val="004C6F91"/>
    <w:rsid w:val="004C7188"/>
    <w:rsid w:val="004D32E4"/>
    <w:rsid w:val="004D488E"/>
    <w:rsid w:val="004D55F8"/>
    <w:rsid w:val="004E38AB"/>
    <w:rsid w:val="004E3987"/>
    <w:rsid w:val="004E4994"/>
    <w:rsid w:val="004E5A94"/>
    <w:rsid w:val="004E5E66"/>
    <w:rsid w:val="004E7093"/>
    <w:rsid w:val="004E78FA"/>
    <w:rsid w:val="004E7ADB"/>
    <w:rsid w:val="004F17E4"/>
    <w:rsid w:val="004F7FED"/>
    <w:rsid w:val="00501626"/>
    <w:rsid w:val="00503B4D"/>
    <w:rsid w:val="00504EE9"/>
    <w:rsid w:val="0050779C"/>
    <w:rsid w:val="00513BAE"/>
    <w:rsid w:val="00514D98"/>
    <w:rsid w:val="00514E4F"/>
    <w:rsid w:val="00516BBD"/>
    <w:rsid w:val="005172FC"/>
    <w:rsid w:val="00521576"/>
    <w:rsid w:val="00522955"/>
    <w:rsid w:val="00524BDF"/>
    <w:rsid w:val="005250E6"/>
    <w:rsid w:val="00525D26"/>
    <w:rsid w:val="00527891"/>
    <w:rsid w:val="00532300"/>
    <w:rsid w:val="00532F29"/>
    <w:rsid w:val="0053347B"/>
    <w:rsid w:val="00536C6F"/>
    <w:rsid w:val="00537787"/>
    <w:rsid w:val="0054043F"/>
    <w:rsid w:val="005410C7"/>
    <w:rsid w:val="00541AD7"/>
    <w:rsid w:val="00541E03"/>
    <w:rsid w:val="00542D23"/>
    <w:rsid w:val="0054442C"/>
    <w:rsid w:val="0054524B"/>
    <w:rsid w:val="00550285"/>
    <w:rsid w:val="00550D68"/>
    <w:rsid w:val="00551115"/>
    <w:rsid w:val="0055476C"/>
    <w:rsid w:val="005577E4"/>
    <w:rsid w:val="00561B8B"/>
    <w:rsid w:val="005622DD"/>
    <w:rsid w:val="00562492"/>
    <w:rsid w:val="00562D77"/>
    <w:rsid w:val="0056357D"/>
    <w:rsid w:val="005635B1"/>
    <w:rsid w:val="00563C50"/>
    <w:rsid w:val="0056481A"/>
    <w:rsid w:val="00564FC4"/>
    <w:rsid w:val="00565EDB"/>
    <w:rsid w:val="00572388"/>
    <w:rsid w:val="00572A20"/>
    <w:rsid w:val="00572D20"/>
    <w:rsid w:val="00572D36"/>
    <w:rsid w:val="00573E0E"/>
    <w:rsid w:val="00580BDA"/>
    <w:rsid w:val="005836F8"/>
    <w:rsid w:val="00585D98"/>
    <w:rsid w:val="005871D0"/>
    <w:rsid w:val="005918FA"/>
    <w:rsid w:val="005919E3"/>
    <w:rsid w:val="00592A86"/>
    <w:rsid w:val="005962D5"/>
    <w:rsid w:val="00597E50"/>
    <w:rsid w:val="005A0955"/>
    <w:rsid w:val="005A1C49"/>
    <w:rsid w:val="005A1CDE"/>
    <w:rsid w:val="005A2E6F"/>
    <w:rsid w:val="005A46D4"/>
    <w:rsid w:val="005B08A0"/>
    <w:rsid w:val="005B2678"/>
    <w:rsid w:val="005B3029"/>
    <w:rsid w:val="005B37C2"/>
    <w:rsid w:val="005B3B57"/>
    <w:rsid w:val="005B4801"/>
    <w:rsid w:val="005B573C"/>
    <w:rsid w:val="005B5F61"/>
    <w:rsid w:val="005B7DE0"/>
    <w:rsid w:val="005C20FD"/>
    <w:rsid w:val="005C23A4"/>
    <w:rsid w:val="005C27B2"/>
    <w:rsid w:val="005C2CE2"/>
    <w:rsid w:val="005C33E0"/>
    <w:rsid w:val="005C3501"/>
    <w:rsid w:val="005C35D8"/>
    <w:rsid w:val="005C394F"/>
    <w:rsid w:val="005C3DDE"/>
    <w:rsid w:val="005C4066"/>
    <w:rsid w:val="005C5247"/>
    <w:rsid w:val="005C6391"/>
    <w:rsid w:val="005C7DBA"/>
    <w:rsid w:val="005D15CD"/>
    <w:rsid w:val="005D1CDF"/>
    <w:rsid w:val="005D2BB7"/>
    <w:rsid w:val="005D6E03"/>
    <w:rsid w:val="005D6FFE"/>
    <w:rsid w:val="005D7F13"/>
    <w:rsid w:val="005E3F3D"/>
    <w:rsid w:val="005E3F52"/>
    <w:rsid w:val="005E49D7"/>
    <w:rsid w:val="005E4C30"/>
    <w:rsid w:val="005E614A"/>
    <w:rsid w:val="005E61A8"/>
    <w:rsid w:val="005F0D27"/>
    <w:rsid w:val="005F360D"/>
    <w:rsid w:val="005F6386"/>
    <w:rsid w:val="005F6419"/>
    <w:rsid w:val="005F650F"/>
    <w:rsid w:val="005F6614"/>
    <w:rsid w:val="005F74E6"/>
    <w:rsid w:val="00600967"/>
    <w:rsid w:val="006019E4"/>
    <w:rsid w:val="0060301D"/>
    <w:rsid w:val="006053BD"/>
    <w:rsid w:val="0060543D"/>
    <w:rsid w:val="0060573B"/>
    <w:rsid w:val="00605B74"/>
    <w:rsid w:val="006104DD"/>
    <w:rsid w:val="006107E2"/>
    <w:rsid w:val="0061226D"/>
    <w:rsid w:val="006130B5"/>
    <w:rsid w:val="00614DD8"/>
    <w:rsid w:val="00615252"/>
    <w:rsid w:val="00616865"/>
    <w:rsid w:val="00617400"/>
    <w:rsid w:val="00617BBC"/>
    <w:rsid w:val="00617C4E"/>
    <w:rsid w:val="00620658"/>
    <w:rsid w:val="00621B2B"/>
    <w:rsid w:val="00622F46"/>
    <w:rsid w:val="00627495"/>
    <w:rsid w:val="0063074A"/>
    <w:rsid w:val="00632D29"/>
    <w:rsid w:val="0064239B"/>
    <w:rsid w:val="00644438"/>
    <w:rsid w:val="0064485D"/>
    <w:rsid w:val="00651B18"/>
    <w:rsid w:val="00655E5D"/>
    <w:rsid w:val="00660B7F"/>
    <w:rsid w:val="00662D52"/>
    <w:rsid w:val="00663229"/>
    <w:rsid w:val="00664950"/>
    <w:rsid w:val="00665E3F"/>
    <w:rsid w:val="00665F5D"/>
    <w:rsid w:val="00667EA7"/>
    <w:rsid w:val="006710C4"/>
    <w:rsid w:val="0067124C"/>
    <w:rsid w:val="006714FC"/>
    <w:rsid w:val="00674607"/>
    <w:rsid w:val="00681FAB"/>
    <w:rsid w:val="00683220"/>
    <w:rsid w:val="00684331"/>
    <w:rsid w:val="00684338"/>
    <w:rsid w:val="006867E0"/>
    <w:rsid w:val="00687FA0"/>
    <w:rsid w:val="00690F4B"/>
    <w:rsid w:val="006948A1"/>
    <w:rsid w:val="006A0265"/>
    <w:rsid w:val="006A172A"/>
    <w:rsid w:val="006A3901"/>
    <w:rsid w:val="006A3C11"/>
    <w:rsid w:val="006B2551"/>
    <w:rsid w:val="006B696A"/>
    <w:rsid w:val="006B6A97"/>
    <w:rsid w:val="006B6CEC"/>
    <w:rsid w:val="006B7010"/>
    <w:rsid w:val="006C1445"/>
    <w:rsid w:val="006C253D"/>
    <w:rsid w:val="006C3095"/>
    <w:rsid w:val="006C4816"/>
    <w:rsid w:val="006C50A7"/>
    <w:rsid w:val="006C5AD4"/>
    <w:rsid w:val="006D5563"/>
    <w:rsid w:val="006D6C88"/>
    <w:rsid w:val="006D7C79"/>
    <w:rsid w:val="006E098C"/>
    <w:rsid w:val="006E1151"/>
    <w:rsid w:val="006E1AEE"/>
    <w:rsid w:val="006E3996"/>
    <w:rsid w:val="006E5C3B"/>
    <w:rsid w:val="006E6311"/>
    <w:rsid w:val="006E687D"/>
    <w:rsid w:val="006F1A5E"/>
    <w:rsid w:val="006F1C9C"/>
    <w:rsid w:val="006F2D20"/>
    <w:rsid w:val="006F2E32"/>
    <w:rsid w:val="006F3625"/>
    <w:rsid w:val="006F4F26"/>
    <w:rsid w:val="006F4FFC"/>
    <w:rsid w:val="006F6440"/>
    <w:rsid w:val="0070019F"/>
    <w:rsid w:val="007007D7"/>
    <w:rsid w:val="0070089F"/>
    <w:rsid w:val="00702317"/>
    <w:rsid w:val="007024F9"/>
    <w:rsid w:val="007061BF"/>
    <w:rsid w:val="0071086C"/>
    <w:rsid w:val="00711996"/>
    <w:rsid w:val="00711E05"/>
    <w:rsid w:val="007145FF"/>
    <w:rsid w:val="007152C5"/>
    <w:rsid w:val="00715B2A"/>
    <w:rsid w:val="007235DB"/>
    <w:rsid w:val="007257BE"/>
    <w:rsid w:val="007264DA"/>
    <w:rsid w:val="00727961"/>
    <w:rsid w:val="007315D9"/>
    <w:rsid w:val="007326AA"/>
    <w:rsid w:val="00732942"/>
    <w:rsid w:val="00733B21"/>
    <w:rsid w:val="00737BE7"/>
    <w:rsid w:val="00742350"/>
    <w:rsid w:val="00743C12"/>
    <w:rsid w:val="00743C6C"/>
    <w:rsid w:val="00743D91"/>
    <w:rsid w:val="00745077"/>
    <w:rsid w:val="007450F1"/>
    <w:rsid w:val="007452CB"/>
    <w:rsid w:val="00746435"/>
    <w:rsid w:val="00751515"/>
    <w:rsid w:val="00751C1F"/>
    <w:rsid w:val="00753430"/>
    <w:rsid w:val="007545C4"/>
    <w:rsid w:val="0075620A"/>
    <w:rsid w:val="0075649B"/>
    <w:rsid w:val="0075650B"/>
    <w:rsid w:val="00760DF5"/>
    <w:rsid w:val="007625CC"/>
    <w:rsid w:val="007626B7"/>
    <w:rsid w:val="00763EEF"/>
    <w:rsid w:val="00765A02"/>
    <w:rsid w:val="007661D8"/>
    <w:rsid w:val="0076713C"/>
    <w:rsid w:val="00770D31"/>
    <w:rsid w:val="007717ED"/>
    <w:rsid w:val="00772671"/>
    <w:rsid w:val="00773895"/>
    <w:rsid w:val="007750E5"/>
    <w:rsid w:val="0077592A"/>
    <w:rsid w:val="007762CE"/>
    <w:rsid w:val="00776E0D"/>
    <w:rsid w:val="007802F7"/>
    <w:rsid w:val="0078054A"/>
    <w:rsid w:val="0078212B"/>
    <w:rsid w:val="007842CA"/>
    <w:rsid w:val="00784DF6"/>
    <w:rsid w:val="00785232"/>
    <w:rsid w:val="0079106F"/>
    <w:rsid w:val="00791A53"/>
    <w:rsid w:val="00791C72"/>
    <w:rsid w:val="00792175"/>
    <w:rsid w:val="007926B1"/>
    <w:rsid w:val="00792E0B"/>
    <w:rsid w:val="0079475B"/>
    <w:rsid w:val="007960BF"/>
    <w:rsid w:val="007A1051"/>
    <w:rsid w:val="007A1969"/>
    <w:rsid w:val="007A50EC"/>
    <w:rsid w:val="007A7616"/>
    <w:rsid w:val="007B02B2"/>
    <w:rsid w:val="007B061F"/>
    <w:rsid w:val="007B186C"/>
    <w:rsid w:val="007B1B83"/>
    <w:rsid w:val="007B49B0"/>
    <w:rsid w:val="007B5B6F"/>
    <w:rsid w:val="007B750A"/>
    <w:rsid w:val="007C09F8"/>
    <w:rsid w:val="007C1696"/>
    <w:rsid w:val="007C2778"/>
    <w:rsid w:val="007C2B96"/>
    <w:rsid w:val="007C3CDF"/>
    <w:rsid w:val="007C3ED0"/>
    <w:rsid w:val="007C48C4"/>
    <w:rsid w:val="007C5971"/>
    <w:rsid w:val="007C68D2"/>
    <w:rsid w:val="007C7904"/>
    <w:rsid w:val="007D0FF5"/>
    <w:rsid w:val="007D1D6A"/>
    <w:rsid w:val="007D4982"/>
    <w:rsid w:val="007E13AA"/>
    <w:rsid w:val="007E13DC"/>
    <w:rsid w:val="007E42DC"/>
    <w:rsid w:val="007E43F8"/>
    <w:rsid w:val="007E5522"/>
    <w:rsid w:val="007E59F6"/>
    <w:rsid w:val="007E6749"/>
    <w:rsid w:val="007E67A5"/>
    <w:rsid w:val="007E77D1"/>
    <w:rsid w:val="007E7A31"/>
    <w:rsid w:val="007F08A8"/>
    <w:rsid w:val="007F218D"/>
    <w:rsid w:val="007F25A9"/>
    <w:rsid w:val="007F4E26"/>
    <w:rsid w:val="007F54B9"/>
    <w:rsid w:val="007F58D1"/>
    <w:rsid w:val="007F69C9"/>
    <w:rsid w:val="00800F4A"/>
    <w:rsid w:val="0080301E"/>
    <w:rsid w:val="00803A3C"/>
    <w:rsid w:val="00803E97"/>
    <w:rsid w:val="008045EA"/>
    <w:rsid w:val="008061FD"/>
    <w:rsid w:val="00806A76"/>
    <w:rsid w:val="00807A3C"/>
    <w:rsid w:val="00807F91"/>
    <w:rsid w:val="00811C9D"/>
    <w:rsid w:val="00812367"/>
    <w:rsid w:val="00812834"/>
    <w:rsid w:val="00812FE4"/>
    <w:rsid w:val="008146F6"/>
    <w:rsid w:val="00816C80"/>
    <w:rsid w:val="0081797B"/>
    <w:rsid w:val="00823761"/>
    <w:rsid w:val="008249EB"/>
    <w:rsid w:val="00824B29"/>
    <w:rsid w:val="00824C9D"/>
    <w:rsid w:val="00826991"/>
    <w:rsid w:val="00826A0F"/>
    <w:rsid w:val="00826F7B"/>
    <w:rsid w:val="008346B4"/>
    <w:rsid w:val="0083476A"/>
    <w:rsid w:val="00834B32"/>
    <w:rsid w:val="0083618D"/>
    <w:rsid w:val="0084006D"/>
    <w:rsid w:val="0084094C"/>
    <w:rsid w:val="00841BCD"/>
    <w:rsid w:val="008436A0"/>
    <w:rsid w:val="008442A0"/>
    <w:rsid w:val="0084452E"/>
    <w:rsid w:val="00847264"/>
    <w:rsid w:val="00851A8E"/>
    <w:rsid w:val="0085365B"/>
    <w:rsid w:val="00855501"/>
    <w:rsid w:val="00857936"/>
    <w:rsid w:val="00857A39"/>
    <w:rsid w:val="00857A3D"/>
    <w:rsid w:val="008623B6"/>
    <w:rsid w:val="00864ABA"/>
    <w:rsid w:val="00864ABB"/>
    <w:rsid w:val="00867133"/>
    <w:rsid w:val="00871838"/>
    <w:rsid w:val="008732A5"/>
    <w:rsid w:val="0087459F"/>
    <w:rsid w:val="008826C1"/>
    <w:rsid w:val="008830B9"/>
    <w:rsid w:val="00883DFD"/>
    <w:rsid w:val="0088453D"/>
    <w:rsid w:val="00884F78"/>
    <w:rsid w:val="00886176"/>
    <w:rsid w:val="0088767F"/>
    <w:rsid w:val="0089210C"/>
    <w:rsid w:val="00893D2E"/>
    <w:rsid w:val="008A0D3F"/>
    <w:rsid w:val="008A1BF7"/>
    <w:rsid w:val="008A2A84"/>
    <w:rsid w:val="008A4293"/>
    <w:rsid w:val="008A5B0E"/>
    <w:rsid w:val="008A78D8"/>
    <w:rsid w:val="008B0961"/>
    <w:rsid w:val="008B0E0B"/>
    <w:rsid w:val="008B23B5"/>
    <w:rsid w:val="008C2A29"/>
    <w:rsid w:val="008C39F7"/>
    <w:rsid w:val="008C3F87"/>
    <w:rsid w:val="008C761C"/>
    <w:rsid w:val="008C7F23"/>
    <w:rsid w:val="008D0B19"/>
    <w:rsid w:val="008D270B"/>
    <w:rsid w:val="008D41FA"/>
    <w:rsid w:val="008D4EBC"/>
    <w:rsid w:val="008E5532"/>
    <w:rsid w:val="008F0463"/>
    <w:rsid w:val="008F16B9"/>
    <w:rsid w:val="008F4F1B"/>
    <w:rsid w:val="0090091A"/>
    <w:rsid w:val="0090264F"/>
    <w:rsid w:val="00903DF2"/>
    <w:rsid w:val="009042BD"/>
    <w:rsid w:val="00904628"/>
    <w:rsid w:val="00904FE4"/>
    <w:rsid w:val="0090679E"/>
    <w:rsid w:val="00906CAD"/>
    <w:rsid w:val="0090742D"/>
    <w:rsid w:val="00910A08"/>
    <w:rsid w:val="009132E3"/>
    <w:rsid w:val="00913435"/>
    <w:rsid w:val="00914B83"/>
    <w:rsid w:val="00914CA4"/>
    <w:rsid w:val="00915861"/>
    <w:rsid w:val="00917D9F"/>
    <w:rsid w:val="00917F4F"/>
    <w:rsid w:val="00920FAE"/>
    <w:rsid w:val="00922EEE"/>
    <w:rsid w:val="00926402"/>
    <w:rsid w:val="00927740"/>
    <w:rsid w:val="009320B6"/>
    <w:rsid w:val="009326FC"/>
    <w:rsid w:val="0093424B"/>
    <w:rsid w:val="00936159"/>
    <w:rsid w:val="00936737"/>
    <w:rsid w:val="0093694A"/>
    <w:rsid w:val="00942533"/>
    <w:rsid w:val="00942AEE"/>
    <w:rsid w:val="00943A72"/>
    <w:rsid w:val="00943FE2"/>
    <w:rsid w:val="0095370A"/>
    <w:rsid w:val="00955C71"/>
    <w:rsid w:val="00957088"/>
    <w:rsid w:val="00960BEA"/>
    <w:rsid w:val="00960BEB"/>
    <w:rsid w:val="00966752"/>
    <w:rsid w:val="0096769D"/>
    <w:rsid w:val="00971A7A"/>
    <w:rsid w:val="0097568C"/>
    <w:rsid w:val="00975BE8"/>
    <w:rsid w:val="00975D82"/>
    <w:rsid w:val="00976A22"/>
    <w:rsid w:val="00977E1D"/>
    <w:rsid w:val="009802C6"/>
    <w:rsid w:val="00980488"/>
    <w:rsid w:val="009804EC"/>
    <w:rsid w:val="009812AF"/>
    <w:rsid w:val="00982E46"/>
    <w:rsid w:val="00984B8E"/>
    <w:rsid w:val="00986E3F"/>
    <w:rsid w:val="00986EE0"/>
    <w:rsid w:val="00987B69"/>
    <w:rsid w:val="00992542"/>
    <w:rsid w:val="00992C8A"/>
    <w:rsid w:val="00995351"/>
    <w:rsid w:val="009965BC"/>
    <w:rsid w:val="00997D12"/>
    <w:rsid w:val="009A1099"/>
    <w:rsid w:val="009A1C62"/>
    <w:rsid w:val="009A4D61"/>
    <w:rsid w:val="009A53D3"/>
    <w:rsid w:val="009A5AEB"/>
    <w:rsid w:val="009A66ED"/>
    <w:rsid w:val="009B0573"/>
    <w:rsid w:val="009B1E1C"/>
    <w:rsid w:val="009B20FE"/>
    <w:rsid w:val="009B3A99"/>
    <w:rsid w:val="009B558A"/>
    <w:rsid w:val="009B5691"/>
    <w:rsid w:val="009B6852"/>
    <w:rsid w:val="009B7ABA"/>
    <w:rsid w:val="009B7B4B"/>
    <w:rsid w:val="009B7C21"/>
    <w:rsid w:val="009C0075"/>
    <w:rsid w:val="009C0EB8"/>
    <w:rsid w:val="009C2657"/>
    <w:rsid w:val="009C4560"/>
    <w:rsid w:val="009C4E09"/>
    <w:rsid w:val="009C54C5"/>
    <w:rsid w:val="009C622C"/>
    <w:rsid w:val="009C654E"/>
    <w:rsid w:val="009C6580"/>
    <w:rsid w:val="009D2A98"/>
    <w:rsid w:val="009D52A7"/>
    <w:rsid w:val="009E3168"/>
    <w:rsid w:val="009E4807"/>
    <w:rsid w:val="009E4A7C"/>
    <w:rsid w:val="009E4E6E"/>
    <w:rsid w:val="009E6E4D"/>
    <w:rsid w:val="009E70E9"/>
    <w:rsid w:val="009E71C9"/>
    <w:rsid w:val="009E7AE2"/>
    <w:rsid w:val="009F11AA"/>
    <w:rsid w:val="009F3358"/>
    <w:rsid w:val="009F406B"/>
    <w:rsid w:val="009F5D46"/>
    <w:rsid w:val="009F6F97"/>
    <w:rsid w:val="00A04992"/>
    <w:rsid w:val="00A05CEA"/>
    <w:rsid w:val="00A05E53"/>
    <w:rsid w:val="00A07AE1"/>
    <w:rsid w:val="00A13EB9"/>
    <w:rsid w:val="00A147AA"/>
    <w:rsid w:val="00A14C27"/>
    <w:rsid w:val="00A1708A"/>
    <w:rsid w:val="00A17A27"/>
    <w:rsid w:val="00A21300"/>
    <w:rsid w:val="00A213B8"/>
    <w:rsid w:val="00A21D71"/>
    <w:rsid w:val="00A22B78"/>
    <w:rsid w:val="00A2385F"/>
    <w:rsid w:val="00A246F7"/>
    <w:rsid w:val="00A24B89"/>
    <w:rsid w:val="00A24E20"/>
    <w:rsid w:val="00A25AE5"/>
    <w:rsid w:val="00A26442"/>
    <w:rsid w:val="00A265D3"/>
    <w:rsid w:val="00A30242"/>
    <w:rsid w:val="00A31801"/>
    <w:rsid w:val="00A3256B"/>
    <w:rsid w:val="00A348AB"/>
    <w:rsid w:val="00A3655B"/>
    <w:rsid w:val="00A37002"/>
    <w:rsid w:val="00A4355E"/>
    <w:rsid w:val="00A4740C"/>
    <w:rsid w:val="00A50310"/>
    <w:rsid w:val="00A520D9"/>
    <w:rsid w:val="00A52346"/>
    <w:rsid w:val="00A540C4"/>
    <w:rsid w:val="00A54441"/>
    <w:rsid w:val="00A54CC9"/>
    <w:rsid w:val="00A5537F"/>
    <w:rsid w:val="00A558F7"/>
    <w:rsid w:val="00A62656"/>
    <w:rsid w:val="00A626A4"/>
    <w:rsid w:val="00A63E51"/>
    <w:rsid w:val="00A64DA0"/>
    <w:rsid w:val="00A702EC"/>
    <w:rsid w:val="00A75B54"/>
    <w:rsid w:val="00A80046"/>
    <w:rsid w:val="00A812CD"/>
    <w:rsid w:val="00A836D2"/>
    <w:rsid w:val="00A83E1F"/>
    <w:rsid w:val="00A84D5A"/>
    <w:rsid w:val="00A86E53"/>
    <w:rsid w:val="00A92BCD"/>
    <w:rsid w:val="00A943C2"/>
    <w:rsid w:val="00A94F9C"/>
    <w:rsid w:val="00A97061"/>
    <w:rsid w:val="00AA1B0E"/>
    <w:rsid w:val="00AA47B6"/>
    <w:rsid w:val="00AA59C2"/>
    <w:rsid w:val="00AB14C6"/>
    <w:rsid w:val="00AB4568"/>
    <w:rsid w:val="00AC163B"/>
    <w:rsid w:val="00AC18EB"/>
    <w:rsid w:val="00AC575B"/>
    <w:rsid w:val="00AC58A4"/>
    <w:rsid w:val="00AC5BA3"/>
    <w:rsid w:val="00AC5CA7"/>
    <w:rsid w:val="00AC6058"/>
    <w:rsid w:val="00AC62D5"/>
    <w:rsid w:val="00AC6697"/>
    <w:rsid w:val="00AD1FEF"/>
    <w:rsid w:val="00AD4EAD"/>
    <w:rsid w:val="00AE1D96"/>
    <w:rsid w:val="00AE264F"/>
    <w:rsid w:val="00AE2BA5"/>
    <w:rsid w:val="00AE34AC"/>
    <w:rsid w:val="00AE36B1"/>
    <w:rsid w:val="00AE3887"/>
    <w:rsid w:val="00AE56B1"/>
    <w:rsid w:val="00AE69F3"/>
    <w:rsid w:val="00AE6D09"/>
    <w:rsid w:val="00AE779F"/>
    <w:rsid w:val="00AF119E"/>
    <w:rsid w:val="00AF16FB"/>
    <w:rsid w:val="00AF2AF6"/>
    <w:rsid w:val="00AF3C38"/>
    <w:rsid w:val="00AF48C4"/>
    <w:rsid w:val="00AF57D2"/>
    <w:rsid w:val="00AF5A33"/>
    <w:rsid w:val="00AF5BA6"/>
    <w:rsid w:val="00AF6A21"/>
    <w:rsid w:val="00AF7A6F"/>
    <w:rsid w:val="00AF7A7C"/>
    <w:rsid w:val="00B02070"/>
    <w:rsid w:val="00B023E1"/>
    <w:rsid w:val="00B026A6"/>
    <w:rsid w:val="00B02DDB"/>
    <w:rsid w:val="00B11351"/>
    <w:rsid w:val="00B113A1"/>
    <w:rsid w:val="00B11E54"/>
    <w:rsid w:val="00B13F09"/>
    <w:rsid w:val="00B15E84"/>
    <w:rsid w:val="00B17B80"/>
    <w:rsid w:val="00B17F13"/>
    <w:rsid w:val="00B25891"/>
    <w:rsid w:val="00B25FF4"/>
    <w:rsid w:val="00B26BF7"/>
    <w:rsid w:val="00B3210E"/>
    <w:rsid w:val="00B333E0"/>
    <w:rsid w:val="00B353EF"/>
    <w:rsid w:val="00B408B6"/>
    <w:rsid w:val="00B501C4"/>
    <w:rsid w:val="00B50A85"/>
    <w:rsid w:val="00B52FAF"/>
    <w:rsid w:val="00B542DA"/>
    <w:rsid w:val="00B54D2F"/>
    <w:rsid w:val="00B55F69"/>
    <w:rsid w:val="00B57794"/>
    <w:rsid w:val="00B60192"/>
    <w:rsid w:val="00B62114"/>
    <w:rsid w:val="00B65996"/>
    <w:rsid w:val="00B66160"/>
    <w:rsid w:val="00B667F5"/>
    <w:rsid w:val="00B70B62"/>
    <w:rsid w:val="00B71D31"/>
    <w:rsid w:val="00B7334E"/>
    <w:rsid w:val="00B73857"/>
    <w:rsid w:val="00B73862"/>
    <w:rsid w:val="00B73F43"/>
    <w:rsid w:val="00B74C50"/>
    <w:rsid w:val="00B7532A"/>
    <w:rsid w:val="00B75BBF"/>
    <w:rsid w:val="00B7781A"/>
    <w:rsid w:val="00B81CDC"/>
    <w:rsid w:val="00B83118"/>
    <w:rsid w:val="00B87F3D"/>
    <w:rsid w:val="00B90A28"/>
    <w:rsid w:val="00B90CDB"/>
    <w:rsid w:val="00B93862"/>
    <w:rsid w:val="00B93911"/>
    <w:rsid w:val="00B957FF"/>
    <w:rsid w:val="00B95C60"/>
    <w:rsid w:val="00B96B83"/>
    <w:rsid w:val="00BA1ABC"/>
    <w:rsid w:val="00BA2792"/>
    <w:rsid w:val="00BA308C"/>
    <w:rsid w:val="00BA3D83"/>
    <w:rsid w:val="00BA6B66"/>
    <w:rsid w:val="00BA6E48"/>
    <w:rsid w:val="00BB093F"/>
    <w:rsid w:val="00BB0DE9"/>
    <w:rsid w:val="00BB176A"/>
    <w:rsid w:val="00BB1B48"/>
    <w:rsid w:val="00BB2463"/>
    <w:rsid w:val="00BB7E31"/>
    <w:rsid w:val="00BC205E"/>
    <w:rsid w:val="00BC2064"/>
    <w:rsid w:val="00BC28D4"/>
    <w:rsid w:val="00BC2B8D"/>
    <w:rsid w:val="00BC5A0B"/>
    <w:rsid w:val="00BC7D2C"/>
    <w:rsid w:val="00BD08EA"/>
    <w:rsid w:val="00BD1EBC"/>
    <w:rsid w:val="00BD2B8A"/>
    <w:rsid w:val="00BD3FBD"/>
    <w:rsid w:val="00BD5A9F"/>
    <w:rsid w:val="00BD6398"/>
    <w:rsid w:val="00BD7668"/>
    <w:rsid w:val="00BE0AF6"/>
    <w:rsid w:val="00BE15A9"/>
    <w:rsid w:val="00BE1F03"/>
    <w:rsid w:val="00BE23D2"/>
    <w:rsid w:val="00BE2D21"/>
    <w:rsid w:val="00BE348E"/>
    <w:rsid w:val="00BE41A0"/>
    <w:rsid w:val="00BE47DF"/>
    <w:rsid w:val="00BE58A7"/>
    <w:rsid w:val="00BE6305"/>
    <w:rsid w:val="00BE7387"/>
    <w:rsid w:val="00BE7567"/>
    <w:rsid w:val="00BE7FDD"/>
    <w:rsid w:val="00BF2218"/>
    <w:rsid w:val="00BF34B8"/>
    <w:rsid w:val="00C0165C"/>
    <w:rsid w:val="00C02215"/>
    <w:rsid w:val="00C03DBE"/>
    <w:rsid w:val="00C0426B"/>
    <w:rsid w:val="00C045DF"/>
    <w:rsid w:val="00C058DC"/>
    <w:rsid w:val="00C0627D"/>
    <w:rsid w:val="00C06468"/>
    <w:rsid w:val="00C11A0A"/>
    <w:rsid w:val="00C148A7"/>
    <w:rsid w:val="00C17D00"/>
    <w:rsid w:val="00C239B2"/>
    <w:rsid w:val="00C246E6"/>
    <w:rsid w:val="00C25460"/>
    <w:rsid w:val="00C26D43"/>
    <w:rsid w:val="00C339F2"/>
    <w:rsid w:val="00C33A1D"/>
    <w:rsid w:val="00C35173"/>
    <w:rsid w:val="00C35BBF"/>
    <w:rsid w:val="00C36A85"/>
    <w:rsid w:val="00C41D26"/>
    <w:rsid w:val="00C420F7"/>
    <w:rsid w:val="00C4280C"/>
    <w:rsid w:val="00C43468"/>
    <w:rsid w:val="00C440C7"/>
    <w:rsid w:val="00C463C6"/>
    <w:rsid w:val="00C46548"/>
    <w:rsid w:val="00C46CE2"/>
    <w:rsid w:val="00C50D5C"/>
    <w:rsid w:val="00C51465"/>
    <w:rsid w:val="00C518C6"/>
    <w:rsid w:val="00C550A9"/>
    <w:rsid w:val="00C574D5"/>
    <w:rsid w:val="00C57536"/>
    <w:rsid w:val="00C62E9A"/>
    <w:rsid w:val="00C641A7"/>
    <w:rsid w:val="00C64B7F"/>
    <w:rsid w:val="00C657FF"/>
    <w:rsid w:val="00C66207"/>
    <w:rsid w:val="00C6696D"/>
    <w:rsid w:val="00C66FAD"/>
    <w:rsid w:val="00C67705"/>
    <w:rsid w:val="00C70866"/>
    <w:rsid w:val="00C73F32"/>
    <w:rsid w:val="00C75A49"/>
    <w:rsid w:val="00C76911"/>
    <w:rsid w:val="00C76E73"/>
    <w:rsid w:val="00C802D9"/>
    <w:rsid w:val="00C82D10"/>
    <w:rsid w:val="00C83B5B"/>
    <w:rsid w:val="00C83F81"/>
    <w:rsid w:val="00C84443"/>
    <w:rsid w:val="00C8567E"/>
    <w:rsid w:val="00C86243"/>
    <w:rsid w:val="00C86616"/>
    <w:rsid w:val="00C866CE"/>
    <w:rsid w:val="00C8698B"/>
    <w:rsid w:val="00C87462"/>
    <w:rsid w:val="00C87715"/>
    <w:rsid w:val="00C92405"/>
    <w:rsid w:val="00C97FB9"/>
    <w:rsid w:val="00CA17DA"/>
    <w:rsid w:val="00CA180C"/>
    <w:rsid w:val="00CA2F6E"/>
    <w:rsid w:val="00CA7042"/>
    <w:rsid w:val="00CA7136"/>
    <w:rsid w:val="00CB22B2"/>
    <w:rsid w:val="00CB3CE5"/>
    <w:rsid w:val="00CB4B32"/>
    <w:rsid w:val="00CB4D06"/>
    <w:rsid w:val="00CB5502"/>
    <w:rsid w:val="00CB606B"/>
    <w:rsid w:val="00CC1CA4"/>
    <w:rsid w:val="00CC2FEE"/>
    <w:rsid w:val="00CC3BD0"/>
    <w:rsid w:val="00CC3EE2"/>
    <w:rsid w:val="00CC4CD8"/>
    <w:rsid w:val="00CC6574"/>
    <w:rsid w:val="00CC7F3C"/>
    <w:rsid w:val="00CD16B5"/>
    <w:rsid w:val="00CD1BBC"/>
    <w:rsid w:val="00CD7492"/>
    <w:rsid w:val="00CE000B"/>
    <w:rsid w:val="00CE2FB8"/>
    <w:rsid w:val="00CE336C"/>
    <w:rsid w:val="00CE3A6B"/>
    <w:rsid w:val="00CE5054"/>
    <w:rsid w:val="00CF0061"/>
    <w:rsid w:val="00CF0C02"/>
    <w:rsid w:val="00CF1F7D"/>
    <w:rsid w:val="00CF5661"/>
    <w:rsid w:val="00CF62BC"/>
    <w:rsid w:val="00D00211"/>
    <w:rsid w:val="00D006D1"/>
    <w:rsid w:val="00D00B23"/>
    <w:rsid w:val="00D00CEC"/>
    <w:rsid w:val="00D018A5"/>
    <w:rsid w:val="00D01F18"/>
    <w:rsid w:val="00D025AE"/>
    <w:rsid w:val="00D044B9"/>
    <w:rsid w:val="00D05C81"/>
    <w:rsid w:val="00D06309"/>
    <w:rsid w:val="00D07152"/>
    <w:rsid w:val="00D07D2C"/>
    <w:rsid w:val="00D13506"/>
    <w:rsid w:val="00D13E14"/>
    <w:rsid w:val="00D17DE7"/>
    <w:rsid w:val="00D20498"/>
    <w:rsid w:val="00D21056"/>
    <w:rsid w:val="00D2563C"/>
    <w:rsid w:val="00D25BDA"/>
    <w:rsid w:val="00D27BE4"/>
    <w:rsid w:val="00D30210"/>
    <w:rsid w:val="00D30F63"/>
    <w:rsid w:val="00D32C89"/>
    <w:rsid w:val="00D332C4"/>
    <w:rsid w:val="00D34B85"/>
    <w:rsid w:val="00D3513D"/>
    <w:rsid w:val="00D351EA"/>
    <w:rsid w:val="00D35A18"/>
    <w:rsid w:val="00D35EB8"/>
    <w:rsid w:val="00D40288"/>
    <w:rsid w:val="00D42701"/>
    <w:rsid w:val="00D43403"/>
    <w:rsid w:val="00D43C15"/>
    <w:rsid w:val="00D448EC"/>
    <w:rsid w:val="00D46AA9"/>
    <w:rsid w:val="00D46CA8"/>
    <w:rsid w:val="00D50A6B"/>
    <w:rsid w:val="00D50FEA"/>
    <w:rsid w:val="00D51327"/>
    <w:rsid w:val="00D5270B"/>
    <w:rsid w:val="00D539FD"/>
    <w:rsid w:val="00D542DA"/>
    <w:rsid w:val="00D605F4"/>
    <w:rsid w:val="00D61241"/>
    <w:rsid w:val="00D62E71"/>
    <w:rsid w:val="00D638B2"/>
    <w:rsid w:val="00D6430D"/>
    <w:rsid w:val="00D66188"/>
    <w:rsid w:val="00D731F6"/>
    <w:rsid w:val="00D740CA"/>
    <w:rsid w:val="00D7438E"/>
    <w:rsid w:val="00D760D3"/>
    <w:rsid w:val="00D778DE"/>
    <w:rsid w:val="00D80F21"/>
    <w:rsid w:val="00D81D31"/>
    <w:rsid w:val="00D82B3A"/>
    <w:rsid w:val="00D84926"/>
    <w:rsid w:val="00D84BFE"/>
    <w:rsid w:val="00D85728"/>
    <w:rsid w:val="00D87938"/>
    <w:rsid w:val="00D90397"/>
    <w:rsid w:val="00D91168"/>
    <w:rsid w:val="00D91699"/>
    <w:rsid w:val="00D92E45"/>
    <w:rsid w:val="00D95481"/>
    <w:rsid w:val="00DA57CD"/>
    <w:rsid w:val="00DA5A3E"/>
    <w:rsid w:val="00DA74B2"/>
    <w:rsid w:val="00DB0C2E"/>
    <w:rsid w:val="00DB0E6F"/>
    <w:rsid w:val="00DB29E5"/>
    <w:rsid w:val="00DB42A7"/>
    <w:rsid w:val="00DB4378"/>
    <w:rsid w:val="00DB583B"/>
    <w:rsid w:val="00DB5D18"/>
    <w:rsid w:val="00DB64DD"/>
    <w:rsid w:val="00DB6A64"/>
    <w:rsid w:val="00DC3578"/>
    <w:rsid w:val="00DC4812"/>
    <w:rsid w:val="00DC7A13"/>
    <w:rsid w:val="00DD162C"/>
    <w:rsid w:val="00DD2F29"/>
    <w:rsid w:val="00DD5064"/>
    <w:rsid w:val="00DD5989"/>
    <w:rsid w:val="00DD73BA"/>
    <w:rsid w:val="00DE0986"/>
    <w:rsid w:val="00DE1306"/>
    <w:rsid w:val="00DE183C"/>
    <w:rsid w:val="00DE2E00"/>
    <w:rsid w:val="00DE5E8B"/>
    <w:rsid w:val="00DE7064"/>
    <w:rsid w:val="00DE739D"/>
    <w:rsid w:val="00DE76C9"/>
    <w:rsid w:val="00DF0618"/>
    <w:rsid w:val="00DF2997"/>
    <w:rsid w:val="00DF3182"/>
    <w:rsid w:val="00DF5ABD"/>
    <w:rsid w:val="00E05747"/>
    <w:rsid w:val="00E071BA"/>
    <w:rsid w:val="00E07E04"/>
    <w:rsid w:val="00E10BC4"/>
    <w:rsid w:val="00E117E7"/>
    <w:rsid w:val="00E129FD"/>
    <w:rsid w:val="00E12B8E"/>
    <w:rsid w:val="00E138D5"/>
    <w:rsid w:val="00E13B98"/>
    <w:rsid w:val="00E1415D"/>
    <w:rsid w:val="00E15A32"/>
    <w:rsid w:val="00E2093D"/>
    <w:rsid w:val="00E213BD"/>
    <w:rsid w:val="00E22B7C"/>
    <w:rsid w:val="00E23085"/>
    <w:rsid w:val="00E232CD"/>
    <w:rsid w:val="00E25149"/>
    <w:rsid w:val="00E2585A"/>
    <w:rsid w:val="00E26443"/>
    <w:rsid w:val="00E31F19"/>
    <w:rsid w:val="00E323E9"/>
    <w:rsid w:val="00E32FB6"/>
    <w:rsid w:val="00E34018"/>
    <w:rsid w:val="00E34577"/>
    <w:rsid w:val="00E37E5F"/>
    <w:rsid w:val="00E437D2"/>
    <w:rsid w:val="00E43BF9"/>
    <w:rsid w:val="00E4436C"/>
    <w:rsid w:val="00E446B1"/>
    <w:rsid w:val="00E46CD2"/>
    <w:rsid w:val="00E47738"/>
    <w:rsid w:val="00E50707"/>
    <w:rsid w:val="00E50871"/>
    <w:rsid w:val="00E51930"/>
    <w:rsid w:val="00E55751"/>
    <w:rsid w:val="00E57CFA"/>
    <w:rsid w:val="00E57E57"/>
    <w:rsid w:val="00E6067E"/>
    <w:rsid w:val="00E60810"/>
    <w:rsid w:val="00E627D2"/>
    <w:rsid w:val="00E639C4"/>
    <w:rsid w:val="00E64DF4"/>
    <w:rsid w:val="00E669CB"/>
    <w:rsid w:val="00E6712E"/>
    <w:rsid w:val="00E70B12"/>
    <w:rsid w:val="00E7398E"/>
    <w:rsid w:val="00E770B3"/>
    <w:rsid w:val="00E8327F"/>
    <w:rsid w:val="00E83420"/>
    <w:rsid w:val="00E862C0"/>
    <w:rsid w:val="00E86E5B"/>
    <w:rsid w:val="00E90CC4"/>
    <w:rsid w:val="00E9493F"/>
    <w:rsid w:val="00E95BC1"/>
    <w:rsid w:val="00E95F4A"/>
    <w:rsid w:val="00E961D5"/>
    <w:rsid w:val="00E97988"/>
    <w:rsid w:val="00EA0F8D"/>
    <w:rsid w:val="00EA183F"/>
    <w:rsid w:val="00EA2311"/>
    <w:rsid w:val="00EA67FB"/>
    <w:rsid w:val="00EA72CF"/>
    <w:rsid w:val="00EB29EE"/>
    <w:rsid w:val="00EB35D1"/>
    <w:rsid w:val="00EB38BC"/>
    <w:rsid w:val="00EB5878"/>
    <w:rsid w:val="00EC102E"/>
    <w:rsid w:val="00EC6958"/>
    <w:rsid w:val="00EC7BC3"/>
    <w:rsid w:val="00ED033A"/>
    <w:rsid w:val="00ED0FB1"/>
    <w:rsid w:val="00ED3A03"/>
    <w:rsid w:val="00ED48C4"/>
    <w:rsid w:val="00ED7600"/>
    <w:rsid w:val="00ED7CBA"/>
    <w:rsid w:val="00EE0658"/>
    <w:rsid w:val="00EE0E80"/>
    <w:rsid w:val="00EE1192"/>
    <w:rsid w:val="00EE1D0E"/>
    <w:rsid w:val="00EE4FDA"/>
    <w:rsid w:val="00EE7F61"/>
    <w:rsid w:val="00EF17AE"/>
    <w:rsid w:val="00EF1A01"/>
    <w:rsid w:val="00EF3B11"/>
    <w:rsid w:val="00EF6073"/>
    <w:rsid w:val="00EF698B"/>
    <w:rsid w:val="00EF69F1"/>
    <w:rsid w:val="00F0205B"/>
    <w:rsid w:val="00F05491"/>
    <w:rsid w:val="00F05F21"/>
    <w:rsid w:val="00F0601D"/>
    <w:rsid w:val="00F0650E"/>
    <w:rsid w:val="00F10EB3"/>
    <w:rsid w:val="00F112CC"/>
    <w:rsid w:val="00F11E85"/>
    <w:rsid w:val="00F12BA4"/>
    <w:rsid w:val="00F12D50"/>
    <w:rsid w:val="00F12D94"/>
    <w:rsid w:val="00F1362C"/>
    <w:rsid w:val="00F1576A"/>
    <w:rsid w:val="00F165D2"/>
    <w:rsid w:val="00F225C5"/>
    <w:rsid w:val="00F23647"/>
    <w:rsid w:val="00F2478F"/>
    <w:rsid w:val="00F248B7"/>
    <w:rsid w:val="00F25976"/>
    <w:rsid w:val="00F26B30"/>
    <w:rsid w:val="00F2793D"/>
    <w:rsid w:val="00F27978"/>
    <w:rsid w:val="00F300E0"/>
    <w:rsid w:val="00F307BE"/>
    <w:rsid w:val="00F3163A"/>
    <w:rsid w:val="00F330D9"/>
    <w:rsid w:val="00F33F8B"/>
    <w:rsid w:val="00F3457A"/>
    <w:rsid w:val="00F354DE"/>
    <w:rsid w:val="00F35B24"/>
    <w:rsid w:val="00F362F5"/>
    <w:rsid w:val="00F40AED"/>
    <w:rsid w:val="00F414F1"/>
    <w:rsid w:val="00F41D28"/>
    <w:rsid w:val="00F4422C"/>
    <w:rsid w:val="00F468C2"/>
    <w:rsid w:val="00F47E6B"/>
    <w:rsid w:val="00F508B8"/>
    <w:rsid w:val="00F509D5"/>
    <w:rsid w:val="00F55FB4"/>
    <w:rsid w:val="00F71F57"/>
    <w:rsid w:val="00F72CB1"/>
    <w:rsid w:val="00F8215E"/>
    <w:rsid w:val="00F824F5"/>
    <w:rsid w:val="00F83023"/>
    <w:rsid w:val="00F83658"/>
    <w:rsid w:val="00F84DBC"/>
    <w:rsid w:val="00F85E55"/>
    <w:rsid w:val="00F86C73"/>
    <w:rsid w:val="00F86DB6"/>
    <w:rsid w:val="00F90FAB"/>
    <w:rsid w:val="00F9238D"/>
    <w:rsid w:val="00F92D4D"/>
    <w:rsid w:val="00F92F2E"/>
    <w:rsid w:val="00F9374D"/>
    <w:rsid w:val="00F93E6A"/>
    <w:rsid w:val="00F94C2F"/>
    <w:rsid w:val="00F95EFE"/>
    <w:rsid w:val="00F96567"/>
    <w:rsid w:val="00F96FA3"/>
    <w:rsid w:val="00FA2117"/>
    <w:rsid w:val="00FA3E38"/>
    <w:rsid w:val="00FA4237"/>
    <w:rsid w:val="00FA5ADC"/>
    <w:rsid w:val="00FB0C4E"/>
    <w:rsid w:val="00FB10F7"/>
    <w:rsid w:val="00FB15E8"/>
    <w:rsid w:val="00FB1F4F"/>
    <w:rsid w:val="00FB706B"/>
    <w:rsid w:val="00FC053A"/>
    <w:rsid w:val="00FC107A"/>
    <w:rsid w:val="00FC29B9"/>
    <w:rsid w:val="00FC2C64"/>
    <w:rsid w:val="00FC36F1"/>
    <w:rsid w:val="00FC6856"/>
    <w:rsid w:val="00FC6FD3"/>
    <w:rsid w:val="00FD00B9"/>
    <w:rsid w:val="00FD14A2"/>
    <w:rsid w:val="00FD2862"/>
    <w:rsid w:val="00FD6485"/>
    <w:rsid w:val="00FD65BE"/>
    <w:rsid w:val="00FE0029"/>
    <w:rsid w:val="00FE305C"/>
    <w:rsid w:val="00FE3FD0"/>
    <w:rsid w:val="00FE5DE0"/>
    <w:rsid w:val="00FE794C"/>
    <w:rsid w:val="00FE79ED"/>
    <w:rsid w:val="00FF0301"/>
    <w:rsid w:val="00FF1C20"/>
    <w:rsid w:val="00FF30BB"/>
    <w:rsid w:val="00FF3881"/>
    <w:rsid w:val="00FF3CC1"/>
    <w:rsid w:val="00FF418F"/>
    <w:rsid w:val="00FF47D5"/>
    <w:rsid w:val="00FF627B"/>
    <w:rsid w:val="00FF67A2"/>
    <w:rsid w:val="00FF7977"/>
    <w:rsid w:val="00FF7E15"/>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4D617429-98C3-44A4-879D-BCD8E315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0AFA"/>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TAC">
    <w:name w:val="TAC"/>
    <w:basedOn w:val="Normal"/>
    <w:link w:val="TACChar"/>
    <w:rsid w:val="007264D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7264DA"/>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56085710">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2076127434">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71508006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sChild>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73179183">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44222846">
      <w:bodyDiv w:val="1"/>
      <w:marLeft w:val="0"/>
      <w:marRight w:val="0"/>
      <w:marTop w:val="0"/>
      <w:marBottom w:val="0"/>
      <w:divBdr>
        <w:top w:val="none" w:sz="0" w:space="0" w:color="auto"/>
        <w:left w:val="none" w:sz="0" w:space="0" w:color="auto"/>
        <w:bottom w:val="none" w:sz="0" w:space="0" w:color="auto"/>
        <w:right w:val="none" w:sz="0" w:space="0" w:color="auto"/>
      </w:divBdr>
      <w:divsChild>
        <w:div w:id="639727072">
          <w:marLeft w:val="0"/>
          <w:marRight w:val="0"/>
          <w:marTop w:val="0"/>
          <w:marBottom w:val="0"/>
          <w:divBdr>
            <w:top w:val="none" w:sz="0" w:space="0" w:color="auto"/>
            <w:left w:val="none" w:sz="0" w:space="0" w:color="auto"/>
            <w:bottom w:val="none" w:sz="0" w:space="0" w:color="auto"/>
            <w:right w:val="none" w:sz="0" w:space="0" w:color="auto"/>
          </w:divBdr>
        </w:div>
      </w:divsChild>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1886525201">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354968223">
          <w:marLeft w:val="0"/>
          <w:marRight w:val="0"/>
          <w:marTop w:val="0"/>
          <w:marBottom w:val="0"/>
          <w:divBdr>
            <w:top w:val="none" w:sz="0" w:space="0" w:color="auto"/>
            <w:left w:val="none" w:sz="0" w:space="0" w:color="auto"/>
            <w:bottom w:val="none" w:sz="0" w:space="0" w:color="auto"/>
            <w:right w:val="none" w:sz="0" w:space="0" w:color="auto"/>
          </w:divBdr>
        </w:div>
      </w:divsChild>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1067191639">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 w:id="482430477">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88958743">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176699547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727260766">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sChild>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1634496">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59349451">
      <w:bodyDiv w:val="1"/>
      <w:marLeft w:val="0"/>
      <w:marRight w:val="0"/>
      <w:marTop w:val="0"/>
      <w:marBottom w:val="0"/>
      <w:divBdr>
        <w:top w:val="none" w:sz="0" w:space="0" w:color="auto"/>
        <w:left w:val="none" w:sz="0" w:space="0" w:color="auto"/>
        <w:bottom w:val="none" w:sz="0" w:space="0" w:color="auto"/>
        <w:right w:val="none" w:sz="0" w:space="0" w:color="auto"/>
      </w:divBdr>
      <w:divsChild>
        <w:div w:id="375276081">
          <w:marLeft w:val="0"/>
          <w:marRight w:val="0"/>
          <w:marTop w:val="0"/>
          <w:marBottom w:val="0"/>
          <w:divBdr>
            <w:top w:val="none" w:sz="0" w:space="0" w:color="auto"/>
            <w:left w:val="none" w:sz="0" w:space="0" w:color="auto"/>
            <w:bottom w:val="none" w:sz="0" w:space="0" w:color="auto"/>
            <w:right w:val="none" w:sz="0" w:space="0" w:color="auto"/>
          </w:divBdr>
        </w:div>
      </w:divsChild>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1831675467">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sChild>
    </w:div>
    <w:div w:id="1371032463">
      <w:bodyDiv w:val="1"/>
      <w:marLeft w:val="0"/>
      <w:marRight w:val="0"/>
      <w:marTop w:val="0"/>
      <w:marBottom w:val="0"/>
      <w:divBdr>
        <w:top w:val="none" w:sz="0" w:space="0" w:color="auto"/>
        <w:left w:val="none" w:sz="0" w:space="0" w:color="auto"/>
        <w:bottom w:val="none" w:sz="0" w:space="0" w:color="auto"/>
        <w:right w:val="none" w:sz="0" w:space="0" w:color="auto"/>
      </w:divBdr>
    </w:div>
    <w:div w:id="13775128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0246896">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625890048">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391970912">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9761520">
      <w:bodyDiv w:val="1"/>
      <w:marLeft w:val="0"/>
      <w:marRight w:val="0"/>
      <w:marTop w:val="0"/>
      <w:marBottom w:val="0"/>
      <w:divBdr>
        <w:top w:val="none" w:sz="0" w:space="0" w:color="auto"/>
        <w:left w:val="none" w:sz="0" w:space="0" w:color="auto"/>
        <w:bottom w:val="none" w:sz="0" w:space="0" w:color="auto"/>
        <w:right w:val="none" w:sz="0" w:space="0" w:color="auto"/>
      </w:divBdr>
    </w:div>
    <w:div w:id="1530291908">
      <w:bodyDiv w:val="1"/>
      <w:marLeft w:val="0"/>
      <w:marRight w:val="0"/>
      <w:marTop w:val="0"/>
      <w:marBottom w:val="0"/>
      <w:divBdr>
        <w:top w:val="none" w:sz="0" w:space="0" w:color="auto"/>
        <w:left w:val="none" w:sz="0" w:space="0" w:color="auto"/>
        <w:bottom w:val="none" w:sz="0" w:space="0" w:color="auto"/>
        <w:right w:val="none" w:sz="0" w:space="0" w:color="auto"/>
      </w:divBdr>
    </w:div>
    <w:div w:id="1645621921">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35683530">
      <w:bodyDiv w:val="1"/>
      <w:marLeft w:val="0"/>
      <w:marRight w:val="0"/>
      <w:marTop w:val="0"/>
      <w:marBottom w:val="0"/>
      <w:divBdr>
        <w:top w:val="none" w:sz="0" w:space="0" w:color="auto"/>
        <w:left w:val="none" w:sz="0" w:space="0" w:color="auto"/>
        <w:bottom w:val="none" w:sz="0" w:space="0" w:color="auto"/>
        <w:right w:val="none" w:sz="0" w:space="0" w:color="auto"/>
      </w:divBdr>
      <w:divsChild>
        <w:div w:id="130679094">
          <w:marLeft w:val="0"/>
          <w:marRight w:val="0"/>
          <w:marTop w:val="0"/>
          <w:marBottom w:val="0"/>
          <w:divBdr>
            <w:top w:val="none" w:sz="0" w:space="0" w:color="auto"/>
            <w:left w:val="none" w:sz="0" w:space="0" w:color="auto"/>
            <w:bottom w:val="none" w:sz="0" w:space="0" w:color="auto"/>
            <w:right w:val="none" w:sz="0" w:space="0" w:color="auto"/>
          </w:divBdr>
        </w:div>
      </w:divsChild>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891380815">
          <w:marLeft w:val="0"/>
          <w:marRight w:val="0"/>
          <w:marTop w:val="0"/>
          <w:marBottom w:val="0"/>
          <w:divBdr>
            <w:top w:val="none" w:sz="0" w:space="0" w:color="auto"/>
            <w:left w:val="none" w:sz="0" w:space="0" w:color="auto"/>
            <w:bottom w:val="none" w:sz="0" w:space="0" w:color="auto"/>
            <w:right w:val="none" w:sz="0" w:space="0" w:color="auto"/>
          </w:divBdr>
        </w:div>
        <w:div w:id="66925021">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080252955">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907261098">
          <w:marLeft w:val="0"/>
          <w:marRight w:val="0"/>
          <w:marTop w:val="0"/>
          <w:marBottom w:val="0"/>
          <w:divBdr>
            <w:top w:val="none" w:sz="0" w:space="0" w:color="auto"/>
            <w:left w:val="none" w:sz="0" w:space="0" w:color="auto"/>
            <w:bottom w:val="none" w:sz="0" w:space="0" w:color="auto"/>
            <w:right w:val="none" w:sz="0" w:space="0" w:color="auto"/>
          </w:divBdr>
        </w:div>
        <w:div w:id="1885605250">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RBI5PAMIO524-1616901215-32951</_dlc_DocId>
    <HideFromDelve xmlns="71c5aaf6-e6ce-465b-b873-5148d2a4c105">false</HideFromDelve>
    <_dlc_DocIdUrl xmlns="71c5aaf6-e6ce-465b-b873-5148d2a4c105">
      <Url>https://nokia.sharepoint.com/sites/gxp/_layouts/15/DocIdRedir.aspx?ID=RBI5PAMIO524-1616901215-32951</Url>
      <Description>RBI5PAMIO524-1616901215-32951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2128</TotalTime>
  <Pages>4</Pages>
  <Words>1793</Words>
  <Characters>10222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11992</CharactersWithSpaces>
  <SharedDoc>false</SharedDoc>
  <HLinks>
    <vt:vector size="72" baseType="variant">
      <vt:variant>
        <vt:i4>1179704</vt:i4>
      </vt:variant>
      <vt:variant>
        <vt:i4>29</vt:i4>
      </vt:variant>
      <vt:variant>
        <vt:i4>0</vt:i4>
      </vt:variant>
      <vt:variant>
        <vt:i4>5</vt:i4>
      </vt:variant>
      <vt:variant>
        <vt:lpwstr/>
      </vt:variant>
      <vt:variant>
        <vt:lpwstr>_Toc181713992</vt:lpwstr>
      </vt:variant>
      <vt:variant>
        <vt:i4>1179704</vt:i4>
      </vt:variant>
      <vt:variant>
        <vt:i4>26</vt:i4>
      </vt:variant>
      <vt:variant>
        <vt:i4>0</vt:i4>
      </vt:variant>
      <vt:variant>
        <vt:i4>5</vt:i4>
      </vt:variant>
      <vt:variant>
        <vt:lpwstr/>
      </vt:variant>
      <vt:variant>
        <vt:lpwstr>_Toc181713991</vt:lpwstr>
      </vt:variant>
      <vt:variant>
        <vt:i4>1179704</vt:i4>
      </vt:variant>
      <vt:variant>
        <vt:i4>23</vt:i4>
      </vt:variant>
      <vt:variant>
        <vt:i4>0</vt:i4>
      </vt:variant>
      <vt:variant>
        <vt:i4>5</vt:i4>
      </vt:variant>
      <vt:variant>
        <vt:lpwstr/>
      </vt:variant>
      <vt:variant>
        <vt:lpwstr>_Toc181713990</vt:lpwstr>
      </vt:variant>
      <vt:variant>
        <vt:i4>1245240</vt:i4>
      </vt:variant>
      <vt:variant>
        <vt:i4>20</vt:i4>
      </vt:variant>
      <vt:variant>
        <vt:i4>0</vt:i4>
      </vt:variant>
      <vt:variant>
        <vt:i4>5</vt:i4>
      </vt:variant>
      <vt:variant>
        <vt:lpwstr/>
      </vt:variant>
      <vt:variant>
        <vt:lpwstr>_Toc181713989</vt:lpwstr>
      </vt:variant>
      <vt:variant>
        <vt:i4>1245240</vt:i4>
      </vt:variant>
      <vt:variant>
        <vt:i4>17</vt:i4>
      </vt:variant>
      <vt:variant>
        <vt:i4>0</vt:i4>
      </vt:variant>
      <vt:variant>
        <vt:i4>5</vt:i4>
      </vt:variant>
      <vt:variant>
        <vt:lpwstr/>
      </vt:variant>
      <vt:variant>
        <vt:lpwstr>_Toc181713988</vt:lpwstr>
      </vt:variant>
      <vt:variant>
        <vt:i4>1245240</vt:i4>
      </vt:variant>
      <vt:variant>
        <vt:i4>14</vt:i4>
      </vt:variant>
      <vt:variant>
        <vt:i4>0</vt:i4>
      </vt:variant>
      <vt:variant>
        <vt:i4>5</vt:i4>
      </vt:variant>
      <vt:variant>
        <vt:lpwstr/>
      </vt:variant>
      <vt:variant>
        <vt:lpwstr>_Toc181713987</vt:lpwstr>
      </vt:variant>
      <vt:variant>
        <vt:i4>1245240</vt:i4>
      </vt:variant>
      <vt:variant>
        <vt:i4>11</vt:i4>
      </vt:variant>
      <vt:variant>
        <vt:i4>0</vt:i4>
      </vt:variant>
      <vt:variant>
        <vt:i4>5</vt:i4>
      </vt:variant>
      <vt:variant>
        <vt:lpwstr/>
      </vt:variant>
      <vt:variant>
        <vt:lpwstr>_Toc181713986</vt:lpwstr>
      </vt:variant>
      <vt:variant>
        <vt:i4>1245240</vt:i4>
      </vt:variant>
      <vt:variant>
        <vt:i4>8</vt:i4>
      </vt:variant>
      <vt:variant>
        <vt:i4>0</vt:i4>
      </vt:variant>
      <vt:variant>
        <vt:i4>5</vt:i4>
      </vt:variant>
      <vt:variant>
        <vt:lpwstr/>
      </vt:variant>
      <vt:variant>
        <vt:lpwstr>_Toc181713985</vt:lpwstr>
      </vt:variant>
      <vt:variant>
        <vt:i4>1245240</vt:i4>
      </vt:variant>
      <vt:variant>
        <vt:i4>5</vt:i4>
      </vt:variant>
      <vt:variant>
        <vt:i4>0</vt:i4>
      </vt:variant>
      <vt:variant>
        <vt:i4>5</vt:i4>
      </vt:variant>
      <vt:variant>
        <vt:lpwstr/>
      </vt:variant>
      <vt:variant>
        <vt:lpwstr>_Toc181713984</vt:lpwstr>
      </vt:variant>
      <vt:variant>
        <vt:i4>1245240</vt:i4>
      </vt:variant>
      <vt:variant>
        <vt:i4>2</vt:i4>
      </vt:variant>
      <vt:variant>
        <vt:i4>0</vt:i4>
      </vt:variant>
      <vt:variant>
        <vt:i4>5</vt:i4>
      </vt:variant>
      <vt:variant>
        <vt:lpwstr/>
      </vt:variant>
      <vt:variant>
        <vt:lpwstr>_Toc181713983</vt:lpwstr>
      </vt:variant>
      <vt:variant>
        <vt:i4>196649</vt:i4>
      </vt:variant>
      <vt:variant>
        <vt:i4>3</vt:i4>
      </vt:variant>
      <vt:variant>
        <vt:i4>0</vt:i4>
      </vt:variant>
      <vt:variant>
        <vt:i4>5</vt:i4>
      </vt:variant>
      <vt:variant>
        <vt:lpwstr>mailto:jani-pekka.kainulainen@nokia.com</vt:lpwstr>
      </vt:variant>
      <vt:variant>
        <vt:lpwstr/>
      </vt:variant>
      <vt:variant>
        <vt:i4>3735629</vt:i4>
      </vt:variant>
      <vt:variant>
        <vt:i4>0</vt:i4>
      </vt:variant>
      <vt:variant>
        <vt:i4>0</vt:i4>
      </vt:variant>
      <vt:variant>
        <vt:i4>5</vt:i4>
      </vt:variant>
      <vt:variant>
        <vt:lpwstr>mailto:sanjay.goyal@nokia.com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Nokia</cp:lastModifiedBy>
  <cp:revision>638</cp:revision>
  <dcterms:created xsi:type="dcterms:W3CDTF">2024-07-30T06:13:00Z</dcterms:created>
  <dcterms:modified xsi:type="dcterms:W3CDTF">2024-11-08T13:51:00Z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6579fbb9-e489-40c0-b2bb-2caf7c0962c5</vt:lpwstr>
  </property>
</Properties>
</file>